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B77B6" w14:textId="77777777" w:rsidR="004745F6" w:rsidRPr="0014324D" w:rsidRDefault="004745F6"/>
    <w:p w14:paraId="391C7ABA" w14:textId="77777777" w:rsidR="00DC6938" w:rsidRPr="0014324D" w:rsidRDefault="00DC6938" w:rsidP="00DC6938">
      <w:pPr>
        <w:rPr>
          <w:b/>
          <w:u w:val="single"/>
        </w:rPr>
      </w:pPr>
    </w:p>
    <w:p w14:paraId="149D03D8" w14:textId="77777777" w:rsidR="00DC6938" w:rsidRPr="0014324D" w:rsidRDefault="00DC6938"/>
    <w:p w14:paraId="66A939E0" w14:textId="1C31E2B4" w:rsidR="00DC6938" w:rsidRPr="0014324D" w:rsidRDefault="00DC6938"/>
    <w:p w14:paraId="40D2E1EA" w14:textId="63828609" w:rsidR="00F1001B" w:rsidRPr="0014324D" w:rsidRDefault="00F1001B"/>
    <w:p w14:paraId="215CEF1F" w14:textId="77777777" w:rsidR="00F1001B" w:rsidRPr="0014324D" w:rsidRDefault="00F1001B"/>
    <w:p w14:paraId="051E405D" w14:textId="77777777" w:rsidR="00DC6938" w:rsidRPr="0014324D" w:rsidRDefault="00DC6938"/>
    <w:p w14:paraId="7497D82B" w14:textId="77777777" w:rsidR="00DC6938" w:rsidRPr="0014324D" w:rsidRDefault="00DC6938"/>
    <w:p w14:paraId="004CE628" w14:textId="77777777" w:rsidR="00DC6938" w:rsidRPr="0014324D" w:rsidRDefault="00DC6938"/>
    <w:p w14:paraId="21263BD0" w14:textId="77777777" w:rsidR="00DC6938" w:rsidRPr="0014324D" w:rsidRDefault="00DC6938"/>
    <w:p w14:paraId="52D165A4" w14:textId="13AE584D" w:rsidR="006C1E0F" w:rsidRPr="0014324D" w:rsidRDefault="000928E5">
      <w:pPr>
        <w:pStyle w:val="Nadpis9"/>
        <w:keepLines w:val="0"/>
        <w:numPr>
          <w:ilvl w:val="0"/>
          <w:numId w:val="1"/>
        </w:numPr>
        <w:spacing w:before="0" w:line="240" w:lineRule="auto"/>
        <w:ind w:left="0" w:firstLine="0"/>
        <w:jc w:val="center"/>
        <w:rPr>
          <w:rFonts w:asciiTheme="minorHAnsi" w:eastAsia="Times New Roman" w:hAnsiTheme="minorHAnsi" w:cs="Times New Roman"/>
          <w:bCs w:val="0"/>
          <w:i w:val="0"/>
          <w:caps w:val="0"/>
          <w:color w:val="auto"/>
          <w:kern w:val="1"/>
          <w:sz w:val="44"/>
          <w:szCs w:val="44"/>
          <w:lang w:eastAsia="ar-SA"/>
        </w:rPr>
      </w:pPr>
      <w:r w:rsidRPr="0014324D">
        <w:rPr>
          <w:rFonts w:asciiTheme="minorHAnsi" w:eastAsia="Times New Roman" w:hAnsiTheme="minorHAnsi" w:cs="Times New Roman"/>
          <w:bCs w:val="0"/>
          <w:i w:val="0"/>
          <w:caps w:val="0"/>
          <w:color w:val="auto"/>
          <w:kern w:val="1"/>
          <w:sz w:val="44"/>
          <w:szCs w:val="44"/>
          <w:lang w:eastAsia="ar-SA"/>
        </w:rPr>
        <w:t>SOUHRNNÁ TECHNICKÁ ZPRÁVA</w:t>
      </w:r>
    </w:p>
    <w:p w14:paraId="46352CF4" w14:textId="77777777" w:rsidR="00411ED6" w:rsidRPr="0014324D" w:rsidRDefault="00411ED6" w:rsidP="00411ED6">
      <w:pPr>
        <w:rPr>
          <w:rFonts w:ascii="Verdana" w:eastAsiaTheme="majorEastAsia" w:hAnsi="Verdana" w:cs="Verdana"/>
          <w:iCs/>
          <w:shd w:val="clear" w:color="auto" w:fill="FFFFFF"/>
        </w:rPr>
      </w:pPr>
    </w:p>
    <w:p w14:paraId="0DC4D38E" w14:textId="1487B03B" w:rsidR="00F032EA" w:rsidRPr="00FB7830" w:rsidRDefault="00F032EA" w:rsidP="00F32BE1">
      <w:pPr>
        <w:jc w:val="center"/>
        <w:rPr>
          <w:sz w:val="28"/>
          <w:szCs w:val="28"/>
        </w:rPr>
      </w:pPr>
      <w:bookmarkStart w:id="0" w:name="_Hlk20808427"/>
      <w:r w:rsidRPr="00FB7830">
        <w:rPr>
          <w:rFonts w:eastAsiaTheme="majorEastAsia" w:cs="Verdana"/>
          <w:iCs/>
          <w:sz w:val="28"/>
          <w:szCs w:val="28"/>
          <w:shd w:val="clear" w:color="auto" w:fill="FFFFFF"/>
        </w:rPr>
        <w:t>„</w:t>
      </w:r>
      <w:bookmarkEnd w:id="0"/>
      <w:r w:rsidR="00F32BE1">
        <w:rPr>
          <w:rFonts w:eastAsia="Lucida Sans Unicode" w:cs="RomanS"/>
          <w:sz w:val="28"/>
          <w:szCs w:val="28"/>
          <w:lang w:eastAsia="ar-SA"/>
        </w:rPr>
        <w:t>ZŠ Brno, Hroznová 1, p.o., objekt Hlinky 146 – rekonstrukce školní jídelny – výdejny – zpracování dokumentace pro provádění stavby“</w:t>
      </w:r>
    </w:p>
    <w:p w14:paraId="072FACAE" w14:textId="77777777" w:rsidR="00DC6938" w:rsidRPr="0014324D" w:rsidRDefault="00DC6938" w:rsidP="009673F4">
      <w:pPr>
        <w:jc w:val="center"/>
        <w:rPr>
          <w:sz w:val="28"/>
          <w:szCs w:val="28"/>
        </w:rPr>
      </w:pPr>
    </w:p>
    <w:p w14:paraId="4B003307" w14:textId="6C17B685" w:rsidR="00F858EE" w:rsidRPr="0014324D" w:rsidRDefault="00406717" w:rsidP="00406717">
      <w:pPr>
        <w:tabs>
          <w:tab w:val="left" w:pos="5610"/>
        </w:tabs>
        <w:rPr>
          <w:sz w:val="28"/>
          <w:szCs w:val="28"/>
        </w:rPr>
      </w:pPr>
      <w:r>
        <w:rPr>
          <w:sz w:val="28"/>
          <w:szCs w:val="28"/>
        </w:rPr>
        <w:tab/>
      </w:r>
    </w:p>
    <w:p w14:paraId="61B27223" w14:textId="171A2086" w:rsidR="00DC6938" w:rsidRPr="0014324D" w:rsidRDefault="00DC6938" w:rsidP="00F1001B">
      <w:pPr>
        <w:widowControl w:val="0"/>
        <w:tabs>
          <w:tab w:val="left" w:pos="4950"/>
        </w:tabs>
        <w:spacing w:line="200" w:lineRule="atLeast"/>
        <w:jc w:val="both"/>
        <w:rPr>
          <w:rFonts w:eastAsia="Lucida Sans Unicode"/>
          <w:highlight w:val="yellow"/>
          <w:shd w:val="clear" w:color="auto" w:fill="FFFF00"/>
          <w:lang w:eastAsia="ar-SA"/>
        </w:rPr>
      </w:pPr>
    </w:p>
    <w:p w14:paraId="15D1A21A" w14:textId="77777777" w:rsidR="00DC6938" w:rsidRPr="0014324D" w:rsidRDefault="00DC6938" w:rsidP="00F1001B">
      <w:pPr>
        <w:widowControl w:val="0"/>
        <w:tabs>
          <w:tab w:val="left" w:pos="4950"/>
        </w:tabs>
        <w:spacing w:line="200" w:lineRule="atLeast"/>
        <w:jc w:val="both"/>
        <w:rPr>
          <w:rFonts w:eastAsia="Lucida Sans Unicode"/>
          <w:highlight w:val="yellow"/>
          <w:shd w:val="clear" w:color="auto" w:fill="FFFF00"/>
          <w:lang w:eastAsia="ar-SA"/>
        </w:rPr>
      </w:pPr>
    </w:p>
    <w:p w14:paraId="26447CD0" w14:textId="3923C75C" w:rsidR="00DC6938" w:rsidRPr="0014324D" w:rsidRDefault="00DC6938" w:rsidP="00F1001B">
      <w:pPr>
        <w:widowControl w:val="0"/>
        <w:tabs>
          <w:tab w:val="left" w:pos="4950"/>
        </w:tabs>
        <w:spacing w:line="200" w:lineRule="atLeast"/>
        <w:jc w:val="both"/>
        <w:rPr>
          <w:rFonts w:eastAsia="Lucida Sans Unicode"/>
          <w:highlight w:val="yellow"/>
          <w:shd w:val="clear" w:color="auto" w:fill="FFFF00"/>
          <w:lang w:eastAsia="ar-SA"/>
        </w:rPr>
      </w:pPr>
    </w:p>
    <w:p w14:paraId="2CA3E486" w14:textId="44BA82F0" w:rsidR="00F1001B" w:rsidRPr="0014324D" w:rsidRDefault="00F1001B" w:rsidP="00F1001B">
      <w:pPr>
        <w:widowControl w:val="0"/>
        <w:tabs>
          <w:tab w:val="left" w:pos="4950"/>
        </w:tabs>
        <w:spacing w:line="200" w:lineRule="atLeast"/>
        <w:jc w:val="both"/>
        <w:rPr>
          <w:rFonts w:eastAsia="Lucida Sans Unicode"/>
          <w:highlight w:val="yellow"/>
          <w:shd w:val="clear" w:color="auto" w:fill="FFFF00"/>
          <w:lang w:eastAsia="ar-SA"/>
        </w:rPr>
      </w:pPr>
    </w:p>
    <w:p w14:paraId="423DFC7E" w14:textId="292E5A61" w:rsidR="00F1001B" w:rsidRPr="0014324D" w:rsidRDefault="00F1001B" w:rsidP="00F1001B">
      <w:pPr>
        <w:widowControl w:val="0"/>
        <w:tabs>
          <w:tab w:val="left" w:pos="4950"/>
        </w:tabs>
        <w:spacing w:line="200" w:lineRule="atLeast"/>
        <w:jc w:val="both"/>
        <w:rPr>
          <w:rFonts w:eastAsia="Lucida Sans Unicode"/>
          <w:highlight w:val="yellow"/>
          <w:shd w:val="clear" w:color="auto" w:fill="FFFF00"/>
          <w:lang w:eastAsia="ar-SA"/>
        </w:rPr>
      </w:pPr>
    </w:p>
    <w:p w14:paraId="724E01BE" w14:textId="77777777" w:rsidR="00F1001B" w:rsidRPr="0014324D" w:rsidRDefault="00F1001B" w:rsidP="00F1001B">
      <w:pPr>
        <w:widowControl w:val="0"/>
        <w:tabs>
          <w:tab w:val="left" w:pos="4950"/>
        </w:tabs>
        <w:spacing w:line="200" w:lineRule="atLeast"/>
        <w:jc w:val="both"/>
        <w:rPr>
          <w:rFonts w:eastAsia="Lucida Sans Unicode"/>
          <w:highlight w:val="yellow"/>
          <w:shd w:val="clear" w:color="auto" w:fill="FFFF00"/>
          <w:lang w:eastAsia="ar-SA"/>
        </w:rPr>
      </w:pPr>
    </w:p>
    <w:p w14:paraId="2C750856" w14:textId="77777777" w:rsidR="009673F4" w:rsidRPr="0014324D" w:rsidRDefault="009673F4" w:rsidP="009673F4">
      <w:pPr>
        <w:widowControl w:val="0"/>
        <w:tabs>
          <w:tab w:val="left" w:pos="4950"/>
        </w:tabs>
        <w:spacing w:line="200" w:lineRule="atLeast"/>
        <w:jc w:val="both"/>
        <w:rPr>
          <w:rFonts w:eastAsia="Lucida Sans Unicode"/>
          <w:highlight w:val="yellow"/>
          <w:shd w:val="clear" w:color="auto" w:fill="FFFF00"/>
          <w:lang w:eastAsia="ar-SA"/>
        </w:rPr>
      </w:pPr>
    </w:p>
    <w:p w14:paraId="20CD9DBE" w14:textId="77777777" w:rsidR="00E41459" w:rsidRPr="0014324D" w:rsidRDefault="00E41459" w:rsidP="009673F4">
      <w:pPr>
        <w:widowControl w:val="0"/>
        <w:tabs>
          <w:tab w:val="left" w:pos="4950"/>
        </w:tabs>
        <w:spacing w:line="200" w:lineRule="atLeast"/>
        <w:jc w:val="both"/>
        <w:rPr>
          <w:rFonts w:eastAsia="Lucida Sans Unicode"/>
          <w:highlight w:val="yellow"/>
          <w:shd w:val="clear" w:color="auto" w:fill="FFFF00"/>
          <w:lang w:eastAsia="ar-SA"/>
        </w:rPr>
      </w:pPr>
    </w:p>
    <w:p w14:paraId="0B2934FA" w14:textId="31F49C66" w:rsidR="00E41459" w:rsidRPr="0014324D" w:rsidRDefault="00E41459" w:rsidP="009673F4">
      <w:pPr>
        <w:widowControl w:val="0"/>
        <w:tabs>
          <w:tab w:val="left" w:pos="4950"/>
        </w:tabs>
        <w:spacing w:line="200" w:lineRule="atLeast"/>
        <w:jc w:val="both"/>
        <w:rPr>
          <w:rFonts w:eastAsia="Lucida Sans Unicode"/>
          <w:highlight w:val="yellow"/>
          <w:shd w:val="clear" w:color="auto" w:fill="FFFF00"/>
          <w:lang w:eastAsia="ar-SA"/>
        </w:rPr>
      </w:pPr>
    </w:p>
    <w:p w14:paraId="1020C3A8" w14:textId="694BF789" w:rsidR="00F1001B" w:rsidRPr="0014324D" w:rsidRDefault="00F1001B" w:rsidP="009673F4">
      <w:pPr>
        <w:widowControl w:val="0"/>
        <w:tabs>
          <w:tab w:val="left" w:pos="4950"/>
        </w:tabs>
        <w:spacing w:line="200" w:lineRule="atLeast"/>
        <w:jc w:val="both"/>
        <w:rPr>
          <w:rFonts w:eastAsia="Lucida Sans Unicode"/>
          <w:highlight w:val="yellow"/>
          <w:shd w:val="clear" w:color="auto" w:fill="FFFF00"/>
          <w:lang w:eastAsia="ar-SA"/>
        </w:rPr>
      </w:pPr>
    </w:p>
    <w:p w14:paraId="22643291" w14:textId="7ECFA42F" w:rsidR="00F1001B" w:rsidRPr="0014324D" w:rsidRDefault="00F1001B" w:rsidP="009673F4">
      <w:pPr>
        <w:widowControl w:val="0"/>
        <w:tabs>
          <w:tab w:val="left" w:pos="4950"/>
        </w:tabs>
        <w:spacing w:line="200" w:lineRule="atLeast"/>
        <w:jc w:val="both"/>
        <w:rPr>
          <w:rFonts w:eastAsia="Lucida Sans Unicode"/>
          <w:highlight w:val="yellow"/>
          <w:shd w:val="clear" w:color="auto" w:fill="FFFF00"/>
          <w:lang w:eastAsia="ar-SA"/>
        </w:rPr>
      </w:pPr>
    </w:p>
    <w:p w14:paraId="7EDA9FB9" w14:textId="77777777" w:rsidR="00F1001B" w:rsidRPr="0014324D" w:rsidRDefault="00F1001B" w:rsidP="009673F4">
      <w:pPr>
        <w:widowControl w:val="0"/>
        <w:tabs>
          <w:tab w:val="left" w:pos="4950"/>
        </w:tabs>
        <w:spacing w:line="200" w:lineRule="atLeast"/>
        <w:jc w:val="both"/>
        <w:rPr>
          <w:rFonts w:eastAsia="Lucida Sans Unicode"/>
          <w:highlight w:val="yellow"/>
          <w:shd w:val="clear" w:color="auto" w:fill="FFFF00"/>
          <w:lang w:eastAsia="ar-SA"/>
        </w:rPr>
      </w:pPr>
    </w:p>
    <w:p w14:paraId="46E22214" w14:textId="77777777" w:rsidR="00E41459" w:rsidRPr="0014324D" w:rsidRDefault="00E41459" w:rsidP="009673F4">
      <w:pPr>
        <w:widowControl w:val="0"/>
        <w:tabs>
          <w:tab w:val="left" w:pos="4950"/>
        </w:tabs>
        <w:spacing w:line="200" w:lineRule="atLeast"/>
        <w:jc w:val="both"/>
        <w:rPr>
          <w:rFonts w:eastAsia="Lucida Sans Unicode"/>
          <w:highlight w:val="yellow"/>
          <w:shd w:val="clear" w:color="auto" w:fill="FFFF00"/>
          <w:lang w:eastAsia="ar-SA"/>
        </w:rPr>
      </w:pPr>
    </w:p>
    <w:p w14:paraId="6C422923" w14:textId="77777777" w:rsidR="00E41459" w:rsidRPr="0014324D" w:rsidRDefault="00E41459" w:rsidP="009673F4">
      <w:pPr>
        <w:widowControl w:val="0"/>
        <w:tabs>
          <w:tab w:val="left" w:pos="4950"/>
        </w:tabs>
        <w:spacing w:line="200" w:lineRule="atLeast"/>
        <w:jc w:val="both"/>
        <w:rPr>
          <w:rFonts w:eastAsia="Lucida Sans Unicode"/>
          <w:highlight w:val="yellow"/>
          <w:shd w:val="clear" w:color="auto" w:fill="FFFF00"/>
          <w:lang w:eastAsia="ar-SA"/>
        </w:rPr>
      </w:pPr>
    </w:p>
    <w:p w14:paraId="413115AE" w14:textId="77777777" w:rsidR="005845FE" w:rsidRPr="0014324D" w:rsidRDefault="005845FE" w:rsidP="00BC685C">
      <w:pPr>
        <w:pStyle w:val="Nadpisobsahu"/>
        <w:spacing w:before="120"/>
        <w:rPr>
          <w:rFonts w:asciiTheme="minorHAnsi" w:hAnsiTheme="minorHAnsi"/>
        </w:rPr>
      </w:pPr>
      <w:bookmarkStart w:id="1" w:name="_Hlk512954099"/>
      <w:r w:rsidRPr="0014324D">
        <w:rPr>
          <w:rFonts w:asciiTheme="minorHAnsi" w:hAnsiTheme="minorHAnsi"/>
        </w:rPr>
        <w:t>b. souhrnná technická zpráva</w:t>
      </w:r>
    </w:p>
    <w:p w14:paraId="131998B1" w14:textId="77777777" w:rsidR="00E41459" w:rsidRPr="0014324D" w:rsidRDefault="00560A86" w:rsidP="00BC685C">
      <w:pPr>
        <w:pStyle w:val="Nadpisobsahu"/>
        <w:spacing w:before="120"/>
        <w:rPr>
          <w:rFonts w:asciiTheme="minorHAnsi" w:hAnsiTheme="minorHAnsi"/>
        </w:rPr>
      </w:pPr>
      <w:r w:rsidRPr="0014324D">
        <w:rPr>
          <w:rFonts w:asciiTheme="minorHAnsi" w:hAnsiTheme="minorHAnsi"/>
        </w:rPr>
        <w:t>Obsah</w:t>
      </w:r>
      <w:r w:rsidR="0045036F" w:rsidRPr="0014324D">
        <w:rPr>
          <w:rFonts w:asciiTheme="minorHAnsi" w:hAnsiTheme="minorHAnsi"/>
        </w:rPr>
        <w:t>:</w:t>
      </w:r>
    </w:p>
    <w:bookmarkEnd w:id="1"/>
    <w:p w14:paraId="58038807" w14:textId="11C71AA9" w:rsidR="00F858EE" w:rsidRPr="0014324D" w:rsidRDefault="009673F4" w:rsidP="000560BA">
      <w:pPr>
        <w:pStyle w:val="Obsah1"/>
        <w:rPr>
          <w:rFonts w:eastAsiaTheme="minorEastAsia"/>
          <w:lang w:eastAsia="cs-CZ"/>
        </w:rPr>
      </w:pPr>
      <w:r w:rsidRPr="0014324D">
        <w:rPr>
          <w:sz w:val="22"/>
          <w:szCs w:val="24"/>
          <w:lang w:eastAsia="cs-CZ"/>
        </w:rPr>
        <w:fldChar w:fldCharType="begin"/>
      </w:r>
      <w:r w:rsidRPr="0014324D">
        <w:instrText>TOC \z \o "1-3" \u \h</w:instrText>
      </w:r>
      <w:r w:rsidRPr="0014324D">
        <w:rPr>
          <w:sz w:val="22"/>
          <w:szCs w:val="24"/>
          <w:lang w:eastAsia="cs-CZ"/>
        </w:rPr>
        <w:fldChar w:fldCharType="separate"/>
      </w:r>
      <w:hyperlink w:anchor="_Toc20748009" w:history="1">
        <w:r w:rsidR="007063A6" w:rsidRPr="0014324D">
          <w:rPr>
            <w:rStyle w:val="Hypertextovodkaz"/>
            <w:color w:val="auto"/>
          </w:rPr>
          <w:t>B.1</w:t>
        </w:r>
        <w:r w:rsidR="00F858EE" w:rsidRPr="0014324D">
          <w:rPr>
            <w:rFonts w:eastAsiaTheme="minorEastAsia"/>
            <w:lang w:eastAsia="cs-CZ"/>
          </w:rPr>
          <w:tab/>
        </w:r>
        <w:r w:rsidR="00F858EE" w:rsidRPr="0014324D">
          <w:rPr>
            <w:rStyle w:val="Hypertextovodkaz"/>
            <w:color w:val="auto"/>
          </w:rPr>
          <w:t>P</w:t>
        </w:r>
        <w:r w:rsidR="00D135D3" w:rsidRPr="0014324D">
          <w:rPr>
            <w:rStyle w:val="Hypertextovodkaz"/>
            <w:color w:val="auto"/>
          </w:rPr>
          <w:t>opis území stavby</w:t>
        </w:r>
        <w:r w:rsidR="00F858EE" w:rsidRPr="0014324D">
          <w:rPr>
            <w:webHidden/>
          </w:rPr>
          <w:tab/>
        </w:r>
        <w:r w:rsidR="00F858EE" w:rsidRPr="0014324D">
          <w:rPr>
            <w:webHidden/>
          </w:rPr>
          <w:fldChar w:fldCharType="begin"/>
        </w:r>
        <w:r w:rsidR="00F858EE" w:rsidRPr="0014324D">
          <w:rPr>
            <w:webHidden/>
          </w:rPr>
          <w:instrText xml:space="preserve"> PAGEREF _Toc20748009 \h </w:instrText>
        </w:r>
        <w:r w:rsidR="00F858EE" w:rsidRPr="0014324D">
          <w:rPr>
            <w:webHidden/>
          </w:rPr>
        </w:r>
        <w:r w:rsidR="00F858EE" w:rsidRPr="0014324D">
          <w:rPr>
            <w:webHidden/>
          </w:rPr>
          <w:fldChar w:fldCharType="separate"/>
        </w:r>
        <w:r w:rsidR="0025430C">
          <w:rPr>
            <w:webHidden/>
          </w:rPr>
          <w:t>2</w:t>
        </w:r>
        <w:r w:rsidR="00F858EE" w:rsidRPr="0014324D">
          <w:rPr>
            <w:webHidden/>
          </w:rPr>
          <w:fldChar w:fldCharType="end"/>
        </w:r>
      </w:hyperlink>
    </w:p>
    <w:p w14:paraId="1A866A8F" w14:textId="78449B04" w:rsidR="00F858EE" w:rsidRPr="0014324D" w:rsidRDefault="00000000" w:rsidP="00BC685C">
      <w:pPr>
        <w:pStyle w:val="Obsah2"/>
        <w:spacing w:line="240" w:lineRule="auto"/>
        <w:rPr>
          <w:noProof/>
          <w:sz w:val="20"/>
          <w:szCs w:val="20"/>
          <w:lang w:eastAsia="cs-CZ"/>
        </w:rPr>
      </w:pPr>
      <w:hyperlink w:anchor="_Toc20748010" w:history="1">
        <w:r w:rsidR="00F858EE" w:rsidRPr="0014324D">
          <w:rPr>
            <w:rStyle w:val="Hypertextovodkaz"/>
            <w:rFonts w:cstheme="minorHAnsi"/>
            <w:noProof/>
            <w:color w:val="auto"/>
            <w:sz w:val="20"/>
            <w:szCs w:val="20"/>
          </w:rPr>
          <w:t>a)</w:t>
        </w:r>
        <w:r w:rsidR="00F858EE" w:rsidRPr="0014324D">
          <w:rPr>
            <w:noProof/>
            <w:sz w:val="20"/>
            <w:szCs w:val="20"/>
            <w:lang w:eastAsia="cs-CZ"/>
          </w:rPr>
          <w:tab/>
        </w:r>
        <w:r w:rsidR="00F858EE" w:rsidRPr="0014324D">
          <w:rPr>
            <w:rStyle w:val="Hypertextovodkaz"/>
            <w:rFonts w:cstheme="minorHAnsi"/>
            <w:noProof/>
            <w:color w:val="auto"/>
            <w:sz w:val="20"/>
            <w:szCs w:val="20"/>
          </w:rPr>
          <w:t>Charakteristika území a stavebního pozemku, zastavěné území a nezastavěné území, soulad navrhované stavby s charakterem území, dosavadní využití a zastavěnost území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_Toc20748010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w:t>
        </w:r>
        <w:r w:rsidR="00F858EE" w:rsidRPr="0014324D">
          <w:rPr>
            <w:noProof/>
            <w:webHidden/>
            <w:sz w:val="20"/>
            <w:szCs w:val="20"/>
          </w:rPr>
          <w:fldChar w:fldCharType="end"/>
        </w:r>
      </w:hyperlink>
    </w:p>
    <w:p w14:paraId="31B2A6A6" w14:textId="2A296A8E" w:rsidR="00F858EE" w:rsidRPr="0014324D" w:rsidRDefault="00000000" w:rsidP="00BC685C">
      <w:pPr>
        <w:pStyle w:val="Obsah2"/>
        <w:spacing w:line="240" w:lineRule="auto"/>
        <w:rPr>
          <w:noProof/>
          <w:sz w:val="20"/>
          <w:szCs w:val="20"/>
          <w:lang w:eastAsia="cs-CZ"/>
        </w:rPr>
      </w:pPr>
      <w:hyperlink w:anchor="_Toc20748011" w:history="1">
        <w:r w:rsidR="00F858EE" w:rsidRPr="0014324D">
          <w:rPr>
            <w:rStyle w:val="Hypertextovodkaz"/>
            <w:rFonts w:cstheme="minorHAnsi"/>
            <w:noProof/>
            <w:color w:val="auto"/>
            <w:sz w:val="20"/>
            <w:szCs w:val="20"/>
          </w:rPr>
          <w:t>b)</w:t>
        </w:r>
        <w:r w:rsidR="00F858EE" w:rsidRPr="0014324D">
          <w:rPr>
            <w:noProof/>
            <w:sz w:val="20"/>
            <w:szCs w:val="20"/>
            <w:lang w:eastAsia="cs-CZ"/>
          </w:rPr>
          <w:tab/>
        </w:r>
        <w:r w:rsidR="00F858EE" w:rsidRPr="0014324D">
          <w:rPr>
            <w:rStyle w:val="Hypertextovodkaz"/>
            <w:rFonts w:cstheme="minorHAnsi"/>
            <w:noProof/>
            <w:color w:val="auto"/>
            <w:sz w:val="20"/>
            <w:szCs w:val="20"/>
          </w:rPr>
          <w:t>Údaje o souladu s územně plánovací dokumentací, s cíli a úkoly územního plánování, včetně informace vydané územně plánovací dokumentací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_Toc20748011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w:t>
        </w:r>
        <w:r w:rsidR="00F858EE" w:rsidRPr="0014324D">
          <w:rPr>
            <w:noProof/>
            <w:webHidden/>
            <w:sz w:val="20"/>
            <w:szCs w:val="20"/>
          </w:rPr>
          <w:fldChar w:fldCharType="end"/>
        </w:r>
      </w:hyperlink>
    </w:p>
    <w:p w14:paraId="2DAFF8B6" w14:textId="492435CE" w:rsidR="00F858EE" w:rsidRPr="0014324D" w:rsidRDefault="00000000" w:rsidP="00BC685C">
      <w:pPr>
        <w:pStyle w:val="Obsah2"/>
        <w:spacing w:line="240" w:lineRule="auto"/>
        <w:rPr>
          <w:noProof/>
          <w:sz w:val="20"/>
          <w:szCs w:val="20"/>
          <w:lang w:eastAsia="cs-CZ"/>
        </w:rPr>
      </w:pPr>
      <w:hyperlink w:anchor="_Toc20748012" w:history="1">
        <w:r w:rsidR="00F858EE" w:rsidRPr="0014324D">
          <w:rPr>
            <w:rStyle w:val="Hypertextovodkaz"/>
            <w:rFonts w:cstheme="minorHAnsi"/>
            <w:noProof/>
            <w:color w:val="auto"/>
            <w:sz w:val="20"/>
            <w:szCs w:val="20"/>
          </w:rPr>
          <w:t>c)</w:t>
        </w:r>
        <w:r w:rsidR="00F858EE" w:rsidRPr="0014324D">
          <w:rPr>
            <w:noProof/>
            <w:sz w:val="20"/>
            <w:szCs w:val="20"/>
            <w:lang w:eastAsia="cs-CZ"/>
          </w:rPr>
          <w:tab/>
        </w:r>
        <w:r w:rsidR="00F858EE" w:rsidRPr="0014324D">
          <w:rPr>
            <w:rStyle w:val="Hypertextovodkaz"/>
            <w:rFonts w:cstheme="minorHAnsi"/>
            <w:noProof/>
            <w:color w:val="auto"/>
            <w:sz w:val="20"/>
            <w:szCs w:val="20"/>
          </w:rPr>
          <w:t>Informace o vydaných rozhodnutích o povolení výjimky z obecných požadavků na využívání území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_Toc20748012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w:t>
        </w:r>
        <w:r w:rsidR="00F858EE" w:rsidRPr="0014324D">
          <w:rPr>
            <w:noProof/>
            <w:webHidden/>
            <w:sz w:val="20"/>
            <w:szCs w:val="20"/>
          </w:rPr>
          <w:fldChar w:fldCharType="end"/>
        </w:r>
      </w:hyperlink>
    </w:p>
    <w:p w14:paraId="52E51FC1" w14:textId="2E008FD4" w:rsidR="00F858EE" w:rsidRPr="0014324D" w:rsidRDefault="00000000" w:rsidP="00BC685C">
      <w:pPr>
        <w:pStyle w:val="Obsah2"/>
        <w:spacing w:line="240" w:lineRule="auto"/>
        <w:rPr>
          <w:noProof/>
          <w:sz w:val="20"/>
          <w:szCs w:val="20"/>
          <w:lang w:eastAsia="cs-CZ"/>
        </w:rPr>
      </w:pPr>
      <w:hyperlink w:anchor="_Toc20748013" w:history="1">
        <w:r w:rsidR="00F858EE" w:rsidRPr="0014324D">
          <w:rPr>
            <w:rStyle w:val="Hypertextovodkaz"/>
            <w:rFonts w:cstheme="minorHAnsi"/>
            <w:noProof/>
            <w:color w:val="auto"/>
            <w:sz w:val="20"/>
            <w:szCs w:val="20"/>
          </w:rPr>
          <w:t>d)</w:t>
        </w:r>
        <w:r w:rsidR="00F858EE" w:rsidRPr="0014324D">
          <w:rPr>
            <w:noProof/>
            <w:sz w:val="20"/>
            <w:szCs w:val="20"/>
            <w:lang w:eastAsia="cs-CZ"/>
          </w:rPr>
          <w:tab/>
        </w:r>
        <w:r w:rsidR="00F858EE" w:rsidRPr="0014324D">
          <w:rPr>
            <w:rStyle w:val="Hypertextovodkaz"/>
            <w:rFonts w:cstheme="minorHAnsi"/>
            <w:noProof/>
            <w:color w:val="auto"/>
            <w:sz w:val="20"/>
            <w:szCs w:val="20"/>
          </w:rPr>
          <w:t>Informace o tom, zda a v jakých částech dokumentace jsou zohledněny podmínky závazných stanovisek dotčených orgánů</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_Toc20748013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w:t>
        </w:r>
        <w:r w:rsidR="00F858EE" w:rsidRPr="0014324D">
          <w:rPr>
            <w:noProof/>
            <w:webHidden/>
            <w:sz w:val="20"/>
            <w:szCs w:val="20"/>
          </w:rPr>
          <w:fldChar w:fldCharType="end"/>
        </w:r>
      </w:hyperlink>
    </w:p>
    <w:p w14:paraId="3B000D73" w14:textId="4F0EBBF1" w:rsidR="00F858EE" w:rsidRPr="0014324D" w:rsidRDefault="00000000" w:rsidP="00BC685C">
      <w:pPr>
        <w:pStyle w:val="Obsah2"/>
        <w:spacing w:line="240" w:lineRule="auto"/>
        <w:rPr>
          <w:noProof/>
          <w:sz w:val="20"/>
          <w:szCs w:val="20"/>
          <w:lang w:eastAsia="cs-CZ"/>
        </w:rPr>
      </w:pPr>
      <w:hyperlink w:anchor="_Toc20748014" w:history="1">
        <w:r w:rsidR="00F858EE" w:rsidRPr="0014324D">
          <w:rPr>
            <w:rStyle w:val="Hypertextovodkaz"/>
            <w:rFonts w:cstheme="minorHAnsi"/>
            <w:noProof/>
            <w:color w:val="auto"/>
            <w:sz w:val="20"/>
            <w:szCs w:val="20"/>
          </w:rPr>
          <w:t>e)</w:t>
        </w:r>
        <w:r w:rsidR="00F858EE" w:rsidRPr="0014324D">
          <w:rPr>
            <w:noProof/>
            <w:sz w:val="20"/>
            <w:szCs w:val="20"/>
            <w:lang w:eastAsia="cs-CZ"/>
          </w:rPr>
          <w:tab/>
        </w:r>
        <w:r w:rsidR="00F858EE" w:rsidRPr="0014324D">
          <w:rPr>
            <w:rStyle w:val="Hypertextovodkaz"/>
            <w:rFonts w:cstheme="minorHAnsi"/>
            <w:noProof/>
            <w:color w:val="auto"/>
            <w:sz w:val="20"/>
            <w:szCs w:val="20"/>
          </w:rPr>
          <w:t>Výčet a závěry provedených průzkumů a rozborů – geologický průzkum, hydrogeologický průzkum, stavebně historický průzkum apod.</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_Toc20748014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w:t>
        </w:r>
        <w:r w:rsidR="00F858EE" w:rsidRPr="0014324D">
          <w:rPr>
            <w:noProof/>
            <w:webHidden/>
            <w:sz w:val="20"/>
            <w:szCs w:val="20"/>
          </w:rPr>
          <w:fldChar w:fldCharType="end"/>
        </w:r>
      </w:hyperlink>
    </w:p>
    <w:p w14:paraId="0C10C28E" w14:textId="39E44858" w:rsidR="00F858EE" w:rsidRPr="0014324D" w:rsidRDefault="00000000" w:rsidP="00BC685C">
      <w:pPr>
        <w:pStyle w:val="Obsah2"/>
        <w:spacing w:line="240" w:lineRule="auto"/>
        <w:rPr>
          <w:noProof/>
          <w:sz w:val="20"/>
          <w:szCs w:val="20"/>
          <w:lang w:eastAsia="cs-CZ"/>
        </w:rPr>
      </w:pPr>
      <w:hyperlink w:anchor="_Toc20748015" w:history="1">
        <w:r w:rsidR="00F858EE" w:rsidRPr="0014324D">
          <w:rPr>
            <w:rStyle w:val="Hypertextovodkaz"/>
            <w:rFonts w:eastAsia="Lucida Sans Unicode" w:cstheme="minorHAnsi"/>
            <w:noProof/>
            <w:color w:val="auto"/>
            <w:sz w:val="20"/>
            <w:szCs w:val="20"/>
          </w:rPr>
          <w:t>f)</w:t>
        </w:r>
        <w:r w:rsidR="00F858EE" w:rsidRPr="0014324D">
          <w:rPr>
            <w:noProof/>
            <w:sz w:val="20"/>
            <w:szCs w:val="20"/>
            <w:lang w:eastAsia="cs-CZ"/>
          </w:rPr>
          <w:tab/>
        </w:r>
        <w:r w:rsidR="00F858EE" w:rsidRPr="0014324D">
          <w:rPr>
            <w:rStyle w:val="Hypertextovodkaz"/>
            <w:rFonts w:cstheme="minorHAnsi"/>
            <w:noProof/>
            <w:color w:val="auto"/>
            <w:sz w:val="20"/>
            <w:szCs w:val="20"/>
          </w:rPr>
          <w:t>Ochrana území podle jiných právních předpisů</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_Toc20748015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w:t>
        </w:r>
        <w:r w:rsidR="00F858EE" w:rsidRPr="0014324D">
          <w:rPr>
            <w:noProof/>
            <w:webHidden/>
            <w:sz w:val="20"/>
            <w:szCs w:val="20"/>
          </w:rPr>
          <w:fldChar w:fldCharType="end"/>
        </w:r>
      </w:hyperlink>
    </w:p>
    <w:p w14:paraId="7A0489E3" w14:textId="04679161" w:rsidR="00F858EE" w:rsidRPr="0014324D" w:rsidRDefault="00000000" w:rsidP="00BC685C">
      <w:pPr>
        <w:pStyle w:val="Obsah2"/>
        <w:spacing w:line="240" w:lineRule="auto"/>
        <w:rPr>
          <w:noProof/>
          <w:sz w:val="20"/>
          <w:szCs w:val="20"/>
          <w:lang w:eastAsia="cs-CZ"/>
        </w:rPr>
      </w:pPr>
      <w:hyperlink w:anchor="_Toc20748016" w:history="1">
        <w:r w:rsidR="00F858EE" w:rsidRPr="0014324D">
          <w:rPr>
            <w:rStyle w:val="Hypertextovodkaz"/>
            <w:rFonts w:cstheme="minorHAnsi"/>
            <w:noProof/>
            <w:color w:val="auto"/>
            <w:sz w:val="20"/>
            <w:szCs w:val="20"/>
          </w:rPr>
          <w:t>g)</w:t>
        </w:r>
        <w:r w:rsidR="00F858EE" w:rsidRPr="0014324D">
          <w:rPr>
            <w:noProof/>
            <w:sz w:val="20"/>
            <w:szCs w:val="20"/>
            <w:lang w:eastAsia="cs-CZ"/>
          </w:rPr>
          <w:tab/>
        </w:r>
        <w:r w:rsidR="00F858EE" w:rsidRPr="0014324D">
          <w:rPr>
            <w:rStyle w:val="Hypertextovodkaz"/>
            <w:rFonts w:cstheme="minorHAnsi"/>
            <w:noProof/>
            <w:color w:val="auto"/>
            <w:sz w:val="20"/>
            <w:szCs w:val="20"/>
          </w:rPr>
          <w:t>Poloha vzhledem k záplavovému území, poddolovanému území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_Toc20748016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3</w:t>
        </w:r>
        <w:r w:rsidR="00F858EE" w:rsidRPr="0014324D">
          <w:rPr>
            <w:noProof/>
            <w:webHidden/>
            <w:sz w:val="20"/>
            <w:szCs w:val="20"/>
          </w:rPr>
          <w:fldChar w:fldCharType="end"/>
        </w:r>
      </w:hyperlink>
    </w:p>
    <w:p w14:paraId="1B2AD489" w14:textId="1BDF65CC" w:rsidR="00F858EE" w:rsidRPr="0014324D" w:rsidRDefault="00000000" w:rsidP="00BC685C">
      <w:pPr>
        <w:pStyle w:val="Obsah2"/>
        <w:spacing w:line="240" w:lineRule="auto"/>
        <w:rPr>
          <w:noProof/>
          <w:sz w:val="20"/>
          <w:szCs w:val="20"/>
          <w:lang w:eastAsia="cs-CZ"/>
        </w:rPr>
      </w:pPr>
      <w:hyperlink w:anchor="_Toc20748017" w:history="1">
        <w:r w:rsidR="00F858EE" w:rsidRPr="0014324D">
          <w:rPr>
            <w:rStyle w:val="Hypertextovodkaz"/>
            <w:rFonts w:cstheme="minorHAnsi"/>
            <w:noProof/>
            <w:color w:val="auto"/>
            <w:sz w:val="20"/>
            <w:szCs w:val="20"/>
          </w:rPr>
          <w:t>h)</w:t>
        </w:r>
        <w:r w:rsidR="00F858EE" w:rsidRPr="0014324D">
          <w:rPr>
            <w:noProof/>
            <w:sz w:val="20"/>
            <w:szCs w:val="20"/>
            <w:lang w:eastAsia="cs-CZ"/>
          </w:rPr>
          <w:tab/>
        </w:r>
        <w:r w:rsidR="00F858EE" w:rsidRPr="0014324D">
          <w:rPr>
            <w:rStyle w:val="Hypertextovodkaz"/>
            <w:rFonts w:cstheme="minorHAnsi"/>
            <w:noProof/>
            <w:color w:val="auto"/>
            <w:sz w:val="20"/>
            <w:szCs w:val="20"/>
          </w:rPr>
          <w:t>Vliv stavby na okolní stavby a pozemky, ochrana okolí, vliv stavby na odtokové poměry v území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_Toc20748017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3</w:t>
        </w:r>
        <w:r w:rsidR="00F858EE" w:rsidRPr="0014324D">
          <w:rPr>
            <w:noProof/>
            <w:webHidden/>
            <w:sz w:val="20"/>
            <w:szCs w:val="20"/>
          </w:rPr>
          <w:fldChar w:fldCharType="end"/>
        </w:r>
      </w:hyperlink>
    </w:p>
    <w:p w14:paraId="5528440A" w14:textId="1488E235" w:rsidR="00F858EE" w:rsidRPr="0014324D" w:rsidRDefault="00000000" w:rsidP="00BC685C">
      <w:pPr>
        <w:pStyle w:val="Obsah2"/>
        <w:spacing w:line="240" w:lineRule="auto"/>
        <w:rPr>
          <w:noProof/>
          <w:sz w:val="20"/>
          <w:szCs w:val="20"/>
          <w:lang w:eastAsia="cs-CZ"/>
        </w:rPr>
      </w:pPr>
      <w:hyperlink w:anchor="_Toc20748018" w:history="1">
        <w:r w:rsidR="00F858EE" w:rsidRPr="0014324D">
          <w:rPr>
            <w:rStyle w:val="Hypertextovodkaz"/>
            <w:rFonts w:cstheme="minorHAnsi"/>
            <w:noProof/>
            <w:color w:val="auto"/>
            <w:sz w:val="20"/>
            <w:szCs w:val="20"/>
          </w:rPr>
          <w:t>i)</w:t>
        </w:r>
        <w:r w:rsidR="00F858EE" w:rsidRPr="0014324D">
          <w:rPr>
            <w:noProof/>
            <w:sz w:val="20"/>
            <w:szCs w:val="20"/>
            <w:lang w:eastAsia="cs-CZ"/>
          </w:rPr>
          <w:tab/>
        </w:r>
        <w:r w:rsidR="00F858EE" w:rsidRPr="0014324D">
          <w:rPr>
            <w:rStyle w:val="Hypertextovodkaz"/>
            <w:rFonts w:cstheme="minorHAnsi"/>
            <w:noProof/>
            <w:color w:val="auto"/>
            <w:sz w:val="20"/>
            <w:szCs w:val="20"/>
          </w:rPr>
          <w:t>Požadavky na asanace, demolice, kácení dřevin</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_Toc20748018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3</w:t>
        </w:r>
        <w:r w:rsidR="00F858EE" w:rsidRPr="0014324D">
          <w:rPr>
            <w:noProof/>
            <w:webHidden/>
            <w:sz w:val="20"/>
            <w:szCs w:val="20"/>
          </w:rPr>
          <w:fldChar w:fldCharType="end"/>
        </w:r>
      </w:hyperlink>
    </w:p>
    <w:p w14:paraId="04C71D49" w14:textId="4D260B2F" w:rsidR="00F858EE" w:rsidRPr="0014324D" w:rsidRDefault="00000000" w:rsidP="00BC685C">
      <w:pPr>
        <w:pStyle w:val="Obsah2"/>
        <w:spacing w:line="240" w:lineRule="auto"/>
        <w:rPr>
          <w:noProof/>
          <w:sz w:val="20"/>
          <w:szCs w:val="20"/>
          <w:lang w:eastAsia="cs-CZ"/>
        </w:rPr>
      </w:pPr>
      <w:hyperlink w:anchor="_Toc20748019" w:history="1">
        <w:r w:rsidR="00F858EE" w:rsidRPr="0014324D">
          <w:rPr>
            <w:rStyle w:val="Hypertextovodkaz"/>
            <w:rFonts w:cstheme="minorHAnsi"/>
            <w:noProof/>
            <w:color w:val="auto"/>
            <w:sz w:val="20"/>
            <w:szCs w:val="20"/>
          </w:rPr>
          <w:t>j)</w:t>
        </w:r>
        <w:r w:rsidR="00F858EE" w:rsidRPr="0014324D">
          <w:rPr>
            <w:noProof/>
            <w:sz w:val="20"/>
            <w:szCs w:val="20"/>
            <w:lang w:eastAsia="cs-CZ"/>
          </w:rPr>
          <w:tab/>
        </w:r>
        <w:r w:rsidR="00F858EE" w:rsidRPr="0014324D">
          <w:rPr>
            <w:rStyle w:val="Hypertextovodkaz"/>
            <w:rFonts w:cstheme="minorHAnsi"/>
            <w:noProof/>
            <w:color w:val="auto"/>
            <w:sz w:val="20"/>
            <w:szCs w:val="20"/>
          </w:rPr>
          <w:t>Požadavky na maximální zábory zemědělského půdního fondu nebo pozemků určených k plnění funkce lesa</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_Toc20748019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3</w:t>
        </w:r>
        <w:r w:rsidR="00F858EE" w:rsidRPr="0014324D">
          <w:rPr>
            <w:noProof/>
            <w:webHidden/>
            <w:sz w:val="20"/>
            <w:szCs w:val="20"/>
          </w:rPr>
          <w:fldChar w:fldCharType="end"/>
        </w:r>
      </w:hyperlink>
    </w:p>
    <w:p w14:paraId="65BB3157" w14:textId="44C927F6" w:rsidR="00F858EE" w:rsidRPr="0014324D" w:rsidRDefault="00000000" w:rsidP="00BC685C">
      <w:pPr>
        <w:pStyle w:val="Obsah2"/>
        <w:spacing w:line="240" w:lineRule="auto"/>
        <w:rPr>
          <w:noProof/>
          <w:sz w:val="20"/>
          <w:szCs w:val="20"/>
          <w:lang w:eastAsia="cs-CZ"/>
        </w:rPr>
      </w:pPr>
      <w:hyperlink w:anchor="_Toc20748020" w:history="1">
        <w:r w:rsidR="00F858EE" w:rsidRPr="0014324D">
          <w:rPr>
            <w:rStyle w:val="Hypertextovodkaz"/>
            <w:rFonts w:cstheme="minorHAnsi"/>
            <w:noProof/>
            <w:color w:val="auto"/>
            <w:sz w:val="20"/>
            <w:szCs w:val="20"/>
          </w:rPr>
          <w:t>k)</w:t>
        </w:r>
        <w:r w:rsidR="00F858EE" w:rsidRPr="0014324D">
          <w:rPr>
            <w:noProof/>
            <w:sz w:val="20"/>
            <w:szCs w:val="20"/>
            <w:lang w:eastAsia="cs-CZ"/>
          </w:rPr>
          <w:tab/>
        </w:r>
        <w:r w:rsidR="00F858EE" w:rsidRPr="0014324D">
          <w:rPr>
            <w:rStyle w:val="Hypertextovodkaz"/>
            <w:rFonts w:cstheme="minorHAnsi"/>
            <w:noProof/>
            <w:color w:val="auto"/>
            <w:sz w:val="20"/>
            <w:szCs w:val="20"/>
          </w:rPr>
          <w:t>Územně technické podmínky – zejména možnost napojení na stávající dopravní a technickou infrastrukturu, možnost bezbariérového přístupu k navrhované stavbě</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_Toc20748020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4</w:t>
        </w:r>
        <w:r w:rsidR="00F858EE" w:rsidRPr="0014324D">
          <w:rPr>
            <w:noProof/>
            <w:webHidden/>
            <w:sz w:val="20"/>
            <w:szCs w:val="20"/>
          </w:rPr>
          <w:fldChar w:fldCharType="end"/>
        </w:r>
      </w:hyperlink>
    </w:p>
    <w:p w14:paraId="5960BCCE" w14:textId="7B986AF2" w:rsidR="00F858EE" w:rsidRPr="0014324D" w:rsidRDefault="00000000" w:rsidP="00BC685C">
      <w:pPr>
        <w:pStyle w:val="Obsah2"/>
        <w:spacing w:line="240" w:lineRule="auto"/>
        <w:rPr>
          <w:noProof/>
          <w:sz w:val="20"/>
          <w:szCs w:val="20"/>
          <w:lang w:eastAsia="cs-CZ"/>
        </w:rPr>
      </w:pPr>
      <w:hyperlink w:anchor="_Toc20748021" w:history="1">
        <w:r w:rsidR="00F858EE" w:rsidRPr="0014324D">
          <w:rPr>
            <w:rStyle w:val="Hypertextovodkaz"/>
            <w:rFonts w:cstheme="minorHAnsi"/>
            <w:noProof/>
            <w:color w:val="auto"/>
            <w:sz w:val="20"/>
            <w:szCs w:val="20"/>
          </w:rPr>
          <w:t>l)</w:t>
        </w:r>
        <w:r w:rsidR="00F858EE" w:rsidRPr="0014324D">
          <w:rPr>
            <w:noProof/>
            <w:sz w:val="20"/>
            <w:szCs w:val="20"/>
            <w:lang w:eastAsia="cs-CZ"/>
          </w:rPr>
          <w:tab/>
        </w:r>
        <w:r w:rsidR="00F858EE" w:rsidRPr="0014324D">
          <w:rPr>
            <w:rStyle w:val="Hypertextovodkaz"/>
            <w:rFonts w:cstheme="minorHAnsi"/>
            <w:noProof/>
            <w:color w:val="auto"/>
            <w:sz w:val="20"/>
            <w:szCs w:val="20"/>
          </w:rPr>
          <w:t>Věcné a časové vazby stavby, podmiňující, vyvolané, související investice</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_Toc20748021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4</w:t>
        </w:r>
        <w:r w:rsidR="00F858EE" w:rsidRPr="0014324D">
          <w:rPr>
            <w:noProof/>
            <w:webHidden/>
            <w:sz w:val="20"/>
            <w:szCs w:val="20"/>
          </w:rPr>
          <w:fldChar w:fldCharType="end"/>
        </w:r>
      </w:hyperlink>
    </w:p>
    <w:p w14:paraId="6F3821BF" w14:textId="73527AC3" w:rsidR="00F858EE" w:rsidRPr="0014324D" w:rsidRDefault="00000000" w:rsidP="00BC685C">
      <w:pPr>
        <w:pStyle w:val="Obsah2"/>
        <w:spacing w:line="240" w:lineRule="auto"/>
        <w:rPr>
          <w:noProof/>
          <w:sz w:val="20"/>
          <w:szCs w:val="20"/>
          <w:lang w:eastAsia="cs-CZ"/>
        </w:rPr>
      </w:pPr>
      <w:hyperlink w:anchor="_Toc20748022" w:history="1">
        <w:r w:rsidR="00F858EE" w:rsidRPr="0014324D">
          <w:rPr>
            <w:rStyle w:val="Hypertextovodkaz"/>
            <w:rFonts w:cstheme="minorHAnsi"/>
            <w:noProof/>
            <w:color w:val="auto"/>
            <w:sz w:val="20"/>
            <w:szCs w:val="20"/>
          </w:rPr>
          <w:t>m)</w:t>
        </w:r>
        <w:r w:rsidR="00F858EE" w:rsidRPr="0014324D">
          <w:rPr>
            <w:noProof/>
            <w:sz w:val="20"/>
            <w:szCs w:val="20"/>
            <w:lang w:eastAsia="cs-CZ"/>
          </w:rPr>
          <w:tab/>
        </w:r>
        <w:r w:rsidR="00F858EE" w:rsidRPr="0014324D">
          <w:rPr>
            <w:rStyle w:val="Hypertextovodkaz"/>
            <w:rFonts w:cstheme="minorHAnsi"/>
            <w:noProof/>
            <w:color w:val="auto"/>
            <w:sz w:val="20"/>
            <w:szCs w:val="20"/>
          </w:rPr>
          <w:t>Seznam pozemků podle katastru nemovitostí, na kterých se stavba provádí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_Toc20748022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4</w:t>
        </w:r>
        <w:r w:rsidR="00F858EE" w:rsidRPr="0014324D">
          <w:rPr>
            <w:noProof/>
            <w:webHidden/>
            <w:sz w:val="20"/>
            <w:szCs w:val="20"/>
          </w:rPr>
          <w:fldChar w:fldCharType="end"/>
        </w:r>
      </w:hyperlink>
    </w:p>
    <w:p w14:paraId="57738057" w14:textId="33615A29" w:rsidR="00F858EE" w:rsidRPr="0014324D" w:rsidRDefault="00000000" w:rsidP="00BC685C">
      <w:pPr>
        <w:pStyle w:val="Obsah2"/>
        <w:spacing w:line="240" w:lineRule="auto"/>
        <w:rPr>
          <w:noProof/>
          <w:sz w:val="20"/>
          <w:szCs w:val="20"/>
          <w:lang w:eastAsia="cs-CZ"/>
        </w:rPr>
      </w:pPr>
      <w:hyperlink w:anchor="_Toc20748023" w:history="1">
        <w:r w:rsidR="00F858EE" w:rsidRPr="0014324D">
          <w:rPr>
            <w:rStyle w:val="Hypertextovodkaz"/>
            <w:rFonts w:cstheme="minorHAnsi"/>
            <w:noProof/>
            <w:color w:val="auto"/>
            <w:sz w:val="20"/>
            <w:szCs w:val="20"/>
          </w:rPr>
          <w:t>n)</w:t>
        </w:r>
        <w:r w:rsidR="00F858EE" w:rsidRPr="0014324D">
          <w:rPr>
            <w:noProof/>
            <w:sz w:val="20"/>
            <w:szCs w:val="20"/>
            <w:lang w:eastAsia="cs-CZ"/>
          </w:rPr>
          <w:tab/>
        </w:r>
        <w:r w:rsidR="00F858EE" w:rsidRPr="0014324D">
          <w:rPr>
            <w:rStyle w:val="Hypertextovodkaz"/>
            <w:rFonts w:cstheme="minorHAnsi"/>
            <w:noProof/>
            <w:color w:val="auto"/>
            <w:sz w:val="20"/>
            <w:szCs w:val="20"/>
          </w:rPr>
          <w:t>Seznam pozemků podle katastru nemovitostí, na kterých vznikne ochranné nebo bezpečnostní pásmo</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_Toc20748023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5</w:t>
        </w:r>
        <w:r w:rsidR="00F858EE" w:rsidRPr="0014324D">
          <w:rPr>
            <w:noProof/>
            <w:webHidden/>
            <w:sz w:val="20"/>
            <w:szCs w:val="20"/>
          </w:rPr>
          <w:fldChar w:fldCharType="end"/>
        </w:r>
      </w:hyperlink>
    </w:p>
    <w:p w14:paraId="050F6F70" w14:textId="1F011558" w:rsidR="00F858EE" w:rsidRPr="0014324D" w:rsidRDefault="007063A6" w:rsidP="00BC685C">
      <w:pPr>
        <w:pStyle w:val="Obsah1"/>
        <w:spacing w:line="240" w:lineRule="auto"/>
        <w:rPr>
          <w:rFonts w:eastAsiaTheme="minorEastAsia"/>
          <w:lang w:eastAsia="cs-CZ"/>
        </w:rPr>
      </w:pPr>
      <w:r w:rsidRPr="0014324D">
        <w:t>B.</w:t>
      </w:r>
      <w:hyperlink w:anchor="_Toc20748024" w:history="1">
        <w:r w:rsidRPr="0014324D">
          <w:rPr>
            <w:rStyle w:val="Hypertextovodkaz"/>
            <w:color w:val="auto"/>
          </w:rPr>
          <w:t>2</w:t>
        </w:r>
        <w:r w:rsidR="00F858EE" w:rsidRPr="0014324D">
          <w:rPr>
            <w:rFonts w:eastAsiaTheme="minorEastAsia"/>
            <w:lang w:eastAsia="cs-CZ"/>
          </w:rPr>
          <w:tab/>
        </w:r>
        <w:r w:rsidR="00F858EE" w:rsidRPr="0014324D">
          <w:rPr>
            <w:rStyle w:val="Hypertextovodkaz"/>
            <w:color w:val="auto"/>
          </w:rPr>
          <w:t>Celkový popis stavby</w:t>
        </w:r>
        <w:r w:rsidR="00F858EE" w:rsidRPr="0014324D">
          <w:rPr>
            <w:webHidden/>
          </w:rPr>
          <w:tab/>
        </w:r>
        <w:r w:rsidR="00F858EE" w:rsidRPr="0014324D">
          <w:rPr>
            <w:webHidden/>
          </w:rPr>
          <w:fldChar w:fldCharType="begin"/>
        </w:r>
        <w:r w:rsidR="00F858EE" w:rsidRPr="0014324D">
          <w:rPr>
            <w:webHidden/>
          </w:rPr>
          <w:instrText xml:space="preserve"> PAGEREF _Toc20748024 \h </w:instrText>
        </w:r>
        <w:r w:rsidR="00F858EE" w:rsidRPr="0014324D">
          <w:rPr>
            <w:webHidden/>
          </w:rPr>
        </w:r>
        <w:r w:rsidR="00F858EE" w:rsidRPr="0014324D">
          <w:rPr>
            <w:webHidden/>
          </w:rPr>
          <w:fldChar w:fldCharType="separate"/>
        </w:r>
        <w:r w:rsidR="0025430C">
          <w:rPr>
            <w:webHidden/>
          </w:rPr>
          <w:t>5</w:t>
        </w:r>
        <w:r w:rsidR="00F858EE" w:rsidRPr="0014324D">
          <w:rPr>
            <w:webHidden/>
          </w:rPr>
          <w:fldChar w:fldCharType="end"/>
        </w:r>
      </w:hyperlink>
    </w:p>
    <w:p w14:paraId="3C32C965" w14:textId="1B35B3B8" w:rsidR="00F858EE" w:rsidRPr="0014324D" w:rsidRDefault="00000000" w:rsidP="00BC685C">
      <w:pPr>
        <w:pStyle w:val="Obsah2"/>
        <w:spacing w:line="240" w:lineRule="auto"/>
        <w:rPr>
          <w:noProof/>
          <w:sz w:val="20"/>
          <w:szCs w:val="20"/>
          <w:lang w:eastAsia="cs-CZ"/>
        </w:rPr>
      </w:pPr>
      <w:hyperlink w:anchor="_Toc20748025" w:history="1">
        <w:r w:rsidR="00F858EE" w:rsidRPr="0014324D">
          <w:rPr>
            <w:rStyle w:val="Hypertextovodkaz"/>
            <w:rFonts w:cstheme="minorHAnsi"/>
            <w:noProof/>
            <w:color w:val="auto"/>
            <w:sz w:val="20"/>
            <w:szCs w:val="20"/>
          </w:rPr>
          <w:t>2.1</w:t>
        </w:r>
        <w:r w:rsidR="00F858EE" w:rsidRPr="0014324D">
          <w:rPr>
            <w:noProof/>
            <w:sz w:val="20"/>
            <w:szCs w:val="20"/>
            <w:lang w:eastAsia="cs-CZ"/>
          </w:rPr>
          <w:tab/>
        </w:r>
        <w:r w:rsidR="00F858EE" w:rsidRPr="0014324D">
          <w:rPr>
            <w:rStyle w:val="Hypertextovodkaz"/>
            <w:rFonts w:cstheme="minorHAnsi"/>
            <w:noProof/>
            <w:color w:val="auto"/>
            <w:sz w:val="20"/>
            <w:szCs w:val="20"/>
          </w:rPr>
          <w:t>Základní charakteristika stavby a jejího užívání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_Toc20748025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5</w:t>
        </w:r>
        <w:r w:rsidR="00F858EE" w:rsidRPr="0014324D">
          <w:rPr>
            <w:noProof/>
            <w:webHidden/>
            <w:sz w:val="20"/>
            <w:szCs w:val="20"/>
          </w:rPr>
          <w:fldChar w:fldCharType="end"/>
        </w:r>
      </w:hyperlink>
    </w:p>
    <w:p w14:paraId="0364F9E4" w14:textId="01A8BD63" w:rsidR="00F858EE" w:rsidRPr="0014324D" w:rsidRDefault="00000000" w:rsidP="00BC685C">
      <w:pPr>
        <w:pStyle w:val="Obsah2"/>
        <w:spacing w:line="240" w:lineRule="auto"/>
        <w:rPr>
          <w:noProof/>
          <w:sz w:val="20"/>
          <w:szCs w:val="20"/>
          <w:lang w:eastAsia="cs-CZ"/>
        </w:rPr>
      </w:pPr>
      <w:hyperlink w:anchor="_Toc20748026" w:history="1">
        <w:r w:rsidR="00F858EE" w:rsidRPr="0014324D">
          <w:rPr>
            <w:rStyle w:val="Hypertextovodkaz"/>
            <w:rFonts w:cstheme="minorHAnsi"/>
            <w:noProof/>
            <w:color w:val="auto"/>
            <w:sz w:val="20"/>
            <w:szCs w:val="20"/>
          </w:rPr>
          <w:t>2.2</w:t>
        </w:r>
        <w:r w:rsidR="00F858EE" w:rsidRPr="0014324D">
          <w:rPr>
            <w:noProof/>
            <w:sz w:val="20"/>
            <w:szCs w:val="20"/>
            <w:lang w:eastAsia="cs-CZ"/>
          </w:rPr>
          <w:tab/>
        </w:r>
        <w:r w:rsidR="00F858EE" w:rsidRPr="0014324D">
          <w:rPr>
            <w:rStyle w:val="Hypertextovodkaz"/>
            <w:rFonts w:cstheme="minorHAnsi"/>
            <w:noProof/>
            <w:color w:val="auto"/>
            <w:sz w:val="20"/>
            <w:szCs w:val="20"/>
          </w:rPr>
          <w:t>Celkové urbanistické a architektonické řešení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_Toc20748026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12</w:t>
        </w:r>
        <w:r w:rsidR="00F858EE" w:rsidRPr="0014324D">
          <w:rPr>
            <w:noProof/>
            <w:webHidden/>
            <w:sz w:val="20"/>
            <w:szCs w:val="20"/>
          </w:rPr>
          <w:fldChar w:fldCharType="end"/>
        </w:r>
      </w:hyperlink>
    </w:p>
    <w:p w14:paraId="53D35D45" w14:textId="70CA1014" w:rsidR="00F858EE" w:rsidRPr="0014324D" w:rsidRDefault="00000000" w:rsidP="00BC685C">
      <w:pPr>
        <w:pStyle w:val="Obsah2"/>
        <w:spacing w:line="240" w:lineRule="auto"/>
        <w:rPr>
          <w:noProof/>
          <w:sz w:val="20"/>
          <w:szCs w:val="20"/>
          <w:lang w:eastAsia="cs-CZ"/>
        </w:rPr>
      </w:pPr>
      <w:hyperlink w:anchor="_Toc20748027" w:history="1">
        <w:r w:rsidR="00F858EE" w:rsidRPr="0014324D">
          <w:rPr>
            <w:rStyle w:val="Hypertextovodkaz"/>
            <w:rFonts w:cstheme="minorHAnsi"/>
            <w:noProof/>
            <w:color w:val="auto"/>
            <w:sz w:val="20"/>
            <w:szCs w:val="20"/>
          </w:rPr>
          <w:t>2.3</w:t>
        </w:r>
        <w:r w:rsidR="00F858EE" w:rsidRPr="0014324D">
          <w:rPr>
            <w:noProof/>
            <w:sz w:val="20"/>
            <w:szCs w:val="20"/>
            <w:lang w:eastAsia="cs-CZ"/>
          </w:rPr>
          <w:tab/>
        </w:r>
        <w:r w:rsidR="00F858EE" w:rsidRPr="0014324D">
          <w:rPr>
            <w:rStyle w:val="Hypertextovodkaz"/>
            <w:rFonts w:cstheme="minorHAnsi"/>
            <w:noProof/>
            <w:color w:val="auto"/>
            <w:sz w:val="20"/>
            <w:szCs w:val="20"/>
          </w:rPr>
          <w:t>Celkové provozní řešení, technologie výroby</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_Toc20748027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12</w:t>
        </w:r>
        <w:r w:rsidR="00F858EE" w:rsidRPr="0014324D">
          <w:rPr>
            <w:noProof/>
            <w:webHidden/>
            <w:sz w:val="20"/>
            <w:szCs w:val="20"/>
          </w:rPr>
          <w:fldChar w:fldCharType="end"/>
        </w:r>
      </w:hyperlink>
    </w:p>
    <w:p w14:paraId="6EADF7CE" w14:textId="7D27D5C9" w:rsidR="00F858EE" w:rsidRPr="0014324D" w:rsidRDefault="00000000" w:rsidP="00BC685C">
      <w:pPr>
        <w:pStyle w:val="Obsah2"/>
        <w:spacing w:line="240" w:lineRule="auto"/>
        <w:rPr>
          <w:noProof/>
          <w:sz w:val="20"/>
          <w:szCs w:val="20"/>
          <w:lang w:eastAsia="cs-CZ"/>
        </w:rPr>
      </w:pPr>
      <w:hyperlink w:anchor="_Toc20748028" w:history="1">
        <w:r w:rsidR="00F858EE" w:rsidRPr="0014324D">
          <w:rPr>
            <w:rStyle w:val="Hypertextovodkaz"/>
            <w:rFonts w:cstheme="minorHAnsi"/>
            <w:noProof/>
            <w:color w:val="auto"/>
            <w:sz w:val="20"/>
            <w:szCs w:val="20"/>
          </w:rPr>
          <w:t>2.4</w:t>
        </w:r>
        <w:r w:rsidR="00F858EE" w:rsidRPr="0014324D">
          <w:rPr>
            <w:noProof/>
            <w:sz w:val="20"/>
            <w:szCs w:val="20"/>
            <w:lang w:eastAsia="cs-CZ"/>
          </w:rPr>
          <w:tab/>
        </w:r>
        <w:r w:rsidR="00F858EE" w:rsidRPr="0014324D">
          <w:rPr>
            <w:rStyle w:val="Hypertextovodkaz"/>
            <w:rFonts w:cstheme="minorHAnsi"/>
            <w:noProof/>
            <w:color w:val="auto"/>
            <w:sz w:val="20"/>
            <w:szCs w:val="20"/>
          </w:rPr>
          <w:t>Bezbariérové užívání staveb</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_Toc20748028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12</w:t>
        </w:r>
        <w:r w:rsidR="00F858EE" w:rsidRPr="0014324D">
          <w:rPr>
            <w:noProof/>
            <w:webHidden/>
            <w:sz w:val="20"/>
            <w:szCs w:val="20"/>
          </w:rPr>
          <w:fldChar w:fldCharType="end"/>
        </w:r>
      </w:hyperlink>
    </w:p>
    <w:p w14:paraId="23088E94" w14:textId="79876984" w:rsidR="00F858EE" w:rsidRPr="0014324D" w:rsidRDefault="00000000" w:rsidP="00BC685C">
      <w:pPr>
        <w:pStyle w:val="Obsah2"/>
        <w:spacing w:line="240" w:lineRule="auto"/>
        <w:rPr>
          <w:noProof/>
          <w:sz w:val="20"/>
          <w:szCs w:val="20"/>
          <w:lang w:eastAsia="cs-CZ"/>
        </w:rPr>
      </w:pPr>
      <w:hyperlink w:anchor="_Toc20748029" w:history="1">
        <w:r w:rsidR="00F858EE" w:rsidRPr="0014324D">
          <w:rPr>
            <w:rStyle w:val="Hypertextovodkaz"/>
            <w:rFonts w:cstheme="minorHAnsi"/>
            <w:noProof/>
            <w:color w:val="auto"/>
            <w:sz w:val="20"/>
            <w:szCs w:val="20"/>
          </w:rPr>
          <w:t>2.5</w:t>
        </w:r>
        <w:r w:rsidR="00F858EE" w:rsidRPr="0014324D">
          <w:rPr>
            <w:noProof/>
            <w:sz w:val="20"/>
            <w:szCs w:val="20"/>
            <w:lang w:eastAsia="cs-CZ"/>
          </w:rPr>
          <w:tab/>
        </w:r>
        <w:r w:rsidR="00B32A21" w:rsidRPr="0014324D">
          <w:rPr>
            <w:rStyle w:val="Hypertextovodkaz"/>
            <w:rFonts w:cstheme="minorHAnsi"/>
            <w:noProof/>
            <w:color w:val="auto"/>
            <w:sz w:val="20"/>
            <w:szCs w:val="20"/>
          </w:rPr>
          <w:t xml:space="preserve">Bezpečnost při </w:t>
        </w:r>
        <w:r w:rsidR="00F858EE" w:rsidRPr="0014324D">
          <w:rPr>
            <w:rStyle w:val="Hypertextovodkaz"/>
            <w:rFonts w:cstheme="minorHAnsi"/>
            <w:noProof/>
            <w:color w:val="auto"/>
            <w:sz w:val="20"/>
            <w:szCs w:val="20"/>
          </w:rPr>
          <w:t>užívání stavby</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_Toc20748029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13</w:t>
        </w:r>
        <w:r w:rsidR="00F858EE" w:rsidRPr="0014324D">
          <w:rPr>
            <w:noProof/>
            <w:webHidden/>
            <w:sz w:val="20"/>
            <w:szCs w:val="20"/>
          </w:rPr>
          <w:fldChar w:fldCharType="end"/>
        </w:r>
      </w:hyperlink>
    </w:p>
    <w:p w14:paraId="1A52773E" w14:textId="0BFE0640" w:rsidR="00F858EE" w:rsidRPr="0014324D" w:rsidRDefault="00000000" w:rsidP="00BC685C">
      <w:pPr>
        <w:pStyle w:val="Obsah2"/>
        <w:spacing w:line="240" w:lineRule="auto"/>
        <w:rPr>
          <w:noProof/>
          <w:sz w:val="20"/>
          <w:szCs w:val="20"/>
          <w:lang w:eastAsia="cs-CZ"/>
        </w:rPr>
      </w:pPr>
      <w:hyperlink w:anchor="_Toc20748030" w:history="1">
        <w:r w:rsidR="00F858EE" w:rsidRPr="0014324D">
          <w:rPr>
            <w:rStyle w:val="Hypertextovodkaz"/>
            <w:rFonts w:cstheme="minorHAnsi"/>
            <w:noProof/>
            <w:color w:val="auto"/>
            <w:sz w:val="20"/>
            <w:szCs w:val="20"/>
          </w:rPr>
          <w:t>2.6</w:t>
        </w:r>
        <w:r w:rsidR="00F858EE" w:rsidRPr="0014324D">
          <w:rPr>
            <w:noProof/>
            <w:sz w:val="20"/>
            <w:szCs w:val="20"/>
            <w:lang w:eastAsia="cs-CZ"/>
          </w:rPr>
          <w:tab/>
        </w:r>
        <w:r w:rsidR="00F858EE" w:rsidRPr="0014324D">
          <w:rPr>
            <w:rStyle w:val="Hypertextovodkaz"/>
            <w:rFonts w:cstheme="minorHAnsi"/>
            <w:noProof/>
            <w:color w:val="auto"/>
            <w:sz w:val="20"/>
            <w:szCs w:val="20"/>
          </w:rPr>
          <w:t xml:space="preserve">Základní </w:t>
        </w:r>
        <w:r w:rsidR="00B32A21" w:rsidRPr="0014324D">
          <w:rPr>
            <w:rStyle w:val="Hypertextovodkaz"/>
            <w:rFonts w:cstheme="minorHAnsi"/>
            <w:noProof/>
            <w:color w:val="auto"/>
            <w:sz w:val="20"/>
            <w:szCs w:val="20"/>
          </w:rPr>
          <w:t>charakteristika objektů</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_Toc20748030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13</w:t>
        </w:r>
        <w:r w:rsidR="00F858EE" w:rsidRPr="0014324D">
          <w:rPr>
            <w:noProof/>
            <w:webHidden/>
            <w:sz w:val="20"/>
            <w:szCs w:val="20"/>
          </w:rPr>
          <w:fldChar w:fldCharType="end"/>
        </w:r>
      </w:hyperlink>
    </w:p>
    <w:p w14:paraId="68B55731" w14:textId="317459DB" w:rsidR="00F858EE" w:rsidRPr="0014324D" w:rsidRDefault="00000000" w:rsidP="00BC685C">
      <w:pPr>
        <w:pStyle w:val="Obsah2"/>
        <w:spacing w:line="240" w:lineRule="auto"/>
        <w:rPr>
          <w:noProof/>
          <w:sz w:val="20"/>
          <w:szCs w:val="20"/>
          <w:lang w:eastAsia="cs-CZ"/>
        </w:rPr>
      </w:pPr>
      <w:hyperlink w:anchor="_Toc20748031" w:history="1">
        <w:r w:rsidR="00F858EE" w:rsidRPr="0014324D">
          <w:rPr>
            <w:rStyle w:val="Hypertextovodkaz"/>
            <w:rFonts w:cstheme="minorHAnsi"/>
            <w:noProof/>
            <w:color w:val="auto"/>
            <w:sz w:val="20"/>
            <w:szCs w:val="20"/>
          </w:rPr>
          <w:t>2.7</w:t>
        </w:r>
        <w:r w:rsidR="00F858EE" w:rsidRPr="0014324D">
          <w:rPr>
            <w:noProof/>
            <w:sz w:val="20"/>
            <w:szCs w:val="20"/>
            <w:lang w:eastAsia="cs-CZ"/>
          </w:rPr>
          <w:tab/>
        </w:r>
        <w:r w:rsidR="00F858EE" w:rsidRPr="0014324D">
          <w:rPr>
            <w:rStyle w:val="Hypertextovodkaz"/>
            <w:rFonts w:cstheme="minorHAnsi"/>
            <w:noProof/>
            <w:color w:val="auto"/>
            <w:sz w:val="20"/>
            <w:szCs w:val="20"/>
          </w:rPr>
          <w:t xml:space="preserve">Základní </w:t>
        </w:r>
        <w:r w:rsidR="00B32A21" w:rsidRPr="0014324D">
          <w:rPr>
            <w:rStyle w:val="Hypertextovodkaz"/>
            <w:rFonts w:cstheme="minorHAnsi"/>
            <w:noProof/>
            <w:color w:val="auto"/>
            <w:sz w:val="20"/>
            <w:szCs w:val="20"/>
          </w:rPr>
          <w:t>charakteristika</w:t>
        </w:r>
        <w:r w:rsidR="00F858EE" w:rsidRPr="0014324D">
          <w:rPr>
            <w:rStyle w:val="Hypertextovodkaz"/>
            <w:rFonts w:cstheme="minorHAnsi"/>
            <w:noProof/>
            <w:color w:val="auto"/>
            <w:sz w:val="20"/>
            <w:szCs w:val="20"/>
          </w:rPr>
          <w:t xml:space="preserve"> technických a technologických zařízení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_Toc20748031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20</w:t>
        </w:r>
        <w:r w:rsidR="00F858EE" w:rsidRPr="0014324D">
          <w:rPr>
            <w:noProof/>
            <w:webHidden/>
            <w:sz w:val="20"/>
            <w:szCs w:val="20"/>
          </w:rPr>
          <w:fldChar w:fldCharType="end"/>
        </w:r>
      </w:hyperlink>
    </w:p>
    <w:p w14:paraId="0FDEF28F" w14:textId="5E922F5C" w:rsidR="00F858EE" w:rsidRPr="0014324D" w:rsidRDefault="00000000" w:rsidP="00BC685C">
      <w:pPr>
        <w:pStyle w:val="Obsah2"/>
        <w:spacing w:line="240" w:lineRule="auto"/>
        <w:rPr>
          <w:noProof/>
          <w:sz w:val="20"/>
          <w:szCs w:val="20"/>
          <w:lang w:eastAsia="cs-CZ"/>
        </w:rPr>
      </w:pPr>
      <w:hyperlink w:anchor="_Toc20748032" w:history="1">
        <w:r w:rsidR="00F858EE" w:rsidRPr="0014324D">
          <w:rPr>
            <w:rStyle w:val="Hypertextovodkaz"/>
            <w:rFonts w:cstheme="minorHAnsi"/>
            <w:noProof/>
            <w:color w:val="auto"/>
            <w:sz w:val="20"/>
            <w:szCs w:val="20"/>
          </w:rPr>
          <w:t>2.8</w:t>
        </w:r>
        <w:r w:rsidR="00F858EE" w:rsidRPr="0014324D">
          <w:rPr>
            <w:noProof/>
            <w:sz w:val="20"/>
            <w:szCs w:val="20"/>
            <w:lang w:eastAsia="cs-CZ"/>
          </w:rPr>
          <w:tab/>
        </w:r>
        <w:r w:rsidR="00F858EE" w:rsidRPr="0014324D">
          <w:rPr>
            <w:rStyle w:val="Hypertextovodkaz"/>
            <w:rFonts w:cstheme="minorHAnsi"/>
            <w:noProof/>
            <w:color w:val="auto"/>
            <w:sz w:val="20"/>
            <w:szCs w:val="20"/>
          </w:rPr>
          <w:t>Zásady požárně bezpečnostního řešení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_Toc20748032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21</w:t>
        </w:r>
        <w:r w:rsidR="00F858EE" w:rsidRPr="0014324D">
          <w:rPr>
            <w:noProof/>
            <w:webHidden/>
            <w:sz w:val="20"/>
            <w:szCs w:val="20"/>
          </w:rPr>
          <w:fldChar w:fldCharType="end"/>
        </w:r>
      </w:hyperlink>
    </w:p>
    <w:p w14:paraId="770BFFCF" w14:textId="2A836B11" w:rsidR="00F858EE" w:rsidRPr="0014324D" w:rsidRDefault="00000000" w:rsidP="00BC685C">
      <w:pPr>
        <w:pStyle w:val="Obsah2"/>
        <w:spacing w:line="240" w:lineRule="auto"/>
        <w:rPr>
          <w:noProof/>
          <w:sz w:val="20"/>
          <w:szCs w:val="20"/>
          <w:lang w:eastAsia="cs-CZ"/>
        </w:rPr>
      </w:pPr>
      <w:hyperlink w:anchor="_Toc20748033" w:history="1">
        <w:r w:rsidR="00F858EE" w:rsidRPr="0014324D">
          <w:rPr>
            <w:rStyle w:val="Hypertextovodkaz"/>
            <w:rFonts w:cstheme="minorHAnsi"/>
            <w:noProof/>
            <w:color w:val="auto"/>
            <w:sz w:val="20"/>
            <w:szCs w:val="20"/>
          </w:rPr>
          <w:t>2.9</w:t>
        </w:r>
        <w:r w:rsidR="00F858EE" w:rsidRPr="0014324D">
          <w:rPr>
            <w:noProof/>
            <w:sz w:val="20"/>
            <w:szCs w:val="20"/>
            <w:lang w:eastAsia="cs-CZ"/>
          </w:rPr>
          <w:tab/>
        </w:r>
        <w:r w:rsidR="00F858EE" w:rsidRPr="0014324D">
          <w:rPr>
            <w:rStyle w:val="Hypertextovodkaz"/>
            <w:rFonts w:cstheme="minorHAnsi"/>
            <w:noProof/>
            <w:color w:val="auto"/>
            <w:sz w:val="20"/>
            <w:szCs w:val="20"/>
          </w:rPr>
          <w:t>Úspora energie a tepelná ochrana</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_Toc20748033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21</w:t>
        </w:r>
        <w:r w:rsidR="00F858EE" w:rsidRPr="0014324D">
          <w:rPr>
            <w:noProof/>
            <w:webHidden/>
            <w:sz w:val="20"/>
            <w:szCs w:val="20"/>
          </w:rPr>
          <w:fldChar w:fldCharType="end"/>
        </w:r>
      </w:hyperlink>
    </w:p>
    <w:p w14:paraId="22619A51" w14:textId="74EEDC83" w:rsidR="00F858EE" w:rsidRPr="0014324D" w:rsidRDefault="00000000" w:rsidP="00BC685C">
      <w:pPr>
        <w:pStyle w:val="Obsah2"/>
        <w:spacing w:line="240" w:lineRule="auto"/>
        <w:rPr>
          <w:noProof/>
          <w:sz w:val="20"/>
          <w:szCs w:val="20"/>
          <w:lang w:eastAsia="cs-CZ"/>
        </w:rPr>
      </w:pPr>
      <w:hyperlink w:anchor="_Toc20748034" w:history="1">
        <w:r w:rsidR="00F858EE" w:rsidRPr="0014324D">
          <w:rPr>
            <w:rStyle w:val="Hypertextovodkaz"/>
            <w:rFonts w:cstheme="minorHAnsi"/>
            <w:noProof/>
            <w:color w:val="auto"/>
            <w:sz w:val="20"/>
            <w:szCs w:val="20"/>
          </w:rPr>
          <w:t>2.10</w:t>
        </w:r>
        <w:r w:rsidR="00025610" w:rsidRPr="0014324D">
          <w:rPr>
            <w:noProof/>
            <w:sz w:val="20"/>
            <w:szCs w:val="20"/>
            <w:lang w:eastAsia="cs-CZ"/>
          </w:rPr>
          <w:t xml:space="preserve"> </w:t>
        </w:r>
        <w:r w:rsidR="00025610" w:rsidRPr="0014324D">
          <w:rPr>
            <w:noProof/>
            <w:sz w:val="20"/>
            <w:szCs w:val="20"/>
            <w:lang w:eastAsia="cs-CZ"/>
          </w:rPr>
          <w:tab/>
        </w:r>
        <w:r w:rsidR="00F858EE" w:rsidRPr="0014324D">
          <w:rPr>
            <w:rStyle w:val="Hypertextovodkaz"/>
            <w:rFonts w:cstheme="minorHAnsi"/>
            <w:noProof/>
            <w:color w:val="auto"/>
            <w:sz w:val="20"/>
            <w:szCs w:val="20"/>
          </w:rPr>
          <w:t>Hygienické požadavky na stavby, požadavky na pracovní a komunální prostředí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_Toc20748034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21</w:t>
        </w:r>
        <w:r w:rsidR="00F858EE" w:rsidRPr="0014324D">
          <w:rPr>
            <w:noProof/>
            <w:webHidden/>
            <w:sz w:val="20"/>
            <w:szCs w:val="20"/>
          </w:rPr>
          <w:fldChar w:fldCharType="end"/>
        </w:r>
      </w:hyperlink>
    </w:p>
    <w:p w14:paraId="1569E17B" w14:textId="15EBC439" w:rsidR="00F858EE" w:rsidRPr="0014324D" w:rsidRDefault="00000000" w:rsidP="00BC685C">
      <w:pPr>
        <w:pStyle w:val="Obsah2"/>
        <w:spacing w:line="240" w:lineRule="auto"/>
        <w:rPr>
          <w:noProof/>
          <w:sz w:val="20"/>
          <w:szCs w:val="20"/>
          <w:lang w:eastAsia="cs-CZ"/>
        </w:rPr>
      </w:pPr>
      <w:hyperlink w:anchor="_Toc20748035" w:history="1">
        <w:r w:rsidR="00F858EE" w:rsidRPr="0014324D">
          <w:rPr>
            <w:rStyle w:val="Hypertextovodkaz"/>
            <w:rFonts w:cstheme="minorHAnsi"/>
            <w:noProof/>
            <w:color w:val="auto"/>
            <w:sz w:val="20"/>
            <w:szCs w:val="20"/>
          </w:rPr>
          <w:t>2.11</w:t>
        </w:r>
        <w:r w:rsidR="00025610" w:rsidRPr="0014324D">
          <w:rPr>
            <w:noProof/>
            <w:sz w:val="20"/>
            <w:szCs w:val="20"/>
            <w:lang w:eastAsia="cs-CZ"/>
          </w:rPr>
          <w:t xml:space="preserve"> </w:t>
        </w:r>
        <w:r w:rsidR="00025610" w:rsidRPr="0014324D">
          <w:rPr>
            <w:noProof/>
            <w:sz w:val="20"/>
            <w:szCs w:val="20"/>
            <w:lang w:eastAsia="cs-CZ"/>
          </w:rPr>
          <w:tab/>
        </w:r>
        <w:r w:rsidR="00F858EE" w:rsidRPr="0014324D">
          <w:rPr>
            <w:rStyle w:val="Hypertextovodkaz"/>
            <w:rFonts w:cstheme="minorHAnsi"/>
            <w:noProof/>
            <w:color w:val="auto"/>
            <w:sz w:val="20"/>
            <w:szCs w:val="20"/>
          </w:rPr>
          <w:t>Ochrana stavby před negativními účinky vnějšího prostředí</w:t>
        </w:r>
        <w:r w:rsidR="00F858EE" w:rsidRPr="0014324D">
          <w:rPr>
            <w:noProof/>
            <w:webHidden/>
            <w:sz w:val="20"/>
            <w:szCs w:val="20"/>
          </w:rPr>
          <w:tab/>
        </w:r>
        <w:r w:rsidR="00F858EE" w:rsidRPr="0014324D">
          <w:rPr>
            <w:noProof/>
            <w:webHidden/>
            <w:sz w:val="20"/>
            <w:szCs w:val="20"/>
          </w:rPr>
          <w:fldChar w:fldCharType="begin"/>
        </w:r>
        <w:r w:rsidR="00F858EE" w:rsidRPr="0014324D">
          <w:rPr>
            <w:noProof/>
            <w:webHidden/>
            <w:sz w:val="20"/>
            <w:szCs w:val="20"/>
          </w:rPr>
          <w:instrText xml:space="preserve"> PAGEREF _Toc20748035 \h </w:instrText>
        </w:r>
        <w:r w:rsidR="00F858EE" w:rsidRPr="0014324D">
          <w:rPr>
            <w:noProof/>
            <w:webHidden/>
            <w:sz w:val="20"/>
            <w:szCs w:val="20"/>
          </w:rPr>
        </w:r>
        <w:r w:rsidR="00F858EE" w:rsidRPr="0014324D">
          <w:rPr>
            <w:noProof/>
            <w:webHidden/>
            <w:sz w:val="20"/>
            <w:szCs w:val="20"/>
          </w:rPr>
          <w:fldChar w:fldCharType="separate"/>
        </w:r>
        <w:r w:rsidR="0025430C">
          <w:rPr>
            <w:noProof/>
            <w:webHidden/>
            <w:sz w:val="20"/>
            <w:szCs w:val="20"/>
          </w:rPr>
          <w:t>21</w:t>
        </w:r>
        <w:r w:rsidR="00F858EE" w:rsidRPr="0014324D">
          <w:rPr>
            <w:noProof/>
            <w:webHidden/>
            <w:sz w:val="20"/>
            <w:szCs w:val="20"/>
          </w:rPr>
          <w:fldChar w:fldCharType="end"/>
        </w:r>
      </w:hyperlink>
    </w:p>
    <w:p w14:paraId="19FBED2C" w14:textId="1C5FD4C6" w:rsidR="00F858EE" w:rsidRPr="0014324D" w:rsidRDefault="007063A6" w:rsidP="00BC685C">
      <w:pPr>
        <w:pStyle w:val="Obsah1"/>
        <w:spacing w:line="240" w:lineRule="auto"/>
        <w:rPr>
          <w:rFonts w:eastAsiaTheme="minorEastAsia"/>
          <w:lang w:eastAsia="cs-CZ"/>
        </w:rPr>
      </w:pPr>
      <w:r w:rsidRPr="0014324D">
        <w:t>B.</w:t>
      </w:r>
      <w:hyperlink w:anchor="_Toc20748036" w:history="1">
        <w:r w:rsidRPr="0014324D">
          <w:rPr>
            <w:rStyle w:val="Hypertextovodkaz"/>
            <w:color w:val="auto"/>
          </w:rPr>
          <w:t>3</w:t>
        </w:r>
        <w:r w:rsidR="00F858EE" w:rsidRPr="0014324D">
          <w:rPr>
            <w:rFonts w:eastAsiaTheme="minorEastAsia"/>
            <w:lang w:eastAsia="cs-CZ"/>
          </w:rPr>
          <w:tab/>
        </w:r>
        <w:r w:rsidR="00F858EE" w:rsidRPr="0014324D">
          <w:rPr>
            <w:rStyle w:val="Hypertextovodkaz"/>
            <w:color w:val="auto"/>
          </w:rPr>
          <w:t>Připojení na technickou infrastrukturu</w:t>
        </w:r>
        <w:r w:rsidR="00F858EE" w:rsidRPr="0014324D">
          <w:rPr>
            <w:webHidden/>
          </w:rPr>
          <w:tab/>
        </w:r>
        <w:r w:rsidR="00F858EE" w:rsidRPr="0014324D">
          <w:rPr>
            <w:webHidden/>
          </w:rPr>
          <w:fldChar w:fldCharType="begin"/>
        </w:r>
        <w:r w:rsidR="00F858EE" w:rsidRPr="0014324D">
          <w:rPr>
            <w:webHidden/>
          </w:rPr>
          <w:instrText xml:space="preserve"> PAGEREF _Toc20748036 \h </w:instrText>
        </w:r>
        <w:r w:rsidR="00F858EE" w:rsidRPr="0014324D">
          <w:rPr>
            <w:webHidden/>
          </w:rPr>
        </w:r>
        <w:r w:rsidR="00F858EE" w:rsidRPr="0014324D">
          <w:rPr>
            <w:webHidden/>
          </w:rPr>
          <w:fldChar w:fldCharType="separate"/>
        </w:r>
        <w:r w:rsidR="0025430C">
          <w:rPr>
            <w:webHidden/>
          </w:rPr>
          <w:t>24</w:t>
        </w:r>
        <w:r w:rsidR="00F858EE" w:rsidRPr="0014324D">
          <w:rPr>
            <w:webHidden/>
          </w:rPr>
          <w:fldChar w:fldCharType="end"/>
        </w:r>
      </w:hyperlink>
    </w:p>
    <w:p w14:paraId="70C68161" w14:textId="76AFBAB3" w:rsidR="00F858EE" w:rsidRPr="0014324D" w:rsidRDefault="007063A6" w:rsidP="00BC685C">
      <w:pPr>
        <w:pStyle w:val="Obsah1"/>
        <w:spacing w:line="240" w:lineRule="auto"/>
        <w:rPr>
          <w:rFonts w:eastAsiaTheme="minorEastAsia"/>
          <w:lang w:eastAsia="cs-CZ"/>
        </w:rPr>
      </w:pPr>
      <w:r w:rsidRPr="0014324D">
        <w:t>B.</w:t>
      </w:r>
      <w:hyperlink w:anchor="_Toc20748037" w:history="1">
        <w:r w:rsidRPr="0014324D">
          <w:rPr>
            <w:rStyle w:val="Hypertextovodkaz"/>
            <w:color w:val="auto"/>
          </w:rPr>
          <w:t>4</w:t>
        </w:r>
        <w:r w:rsidR="00F858EE" w:rsidRPr="0014324D">
          <w:rPr>
            <w:rFonts w:eastAsiaTheme="minorEastAsia"/>
            <w:lang w:eastAsia="cs-CZ"/>
          </w:rPr>
          <w:tab/>
        </w:r>
        <w:r w:rsidR="00F858EE" w:rsidRPr="0014324D">
          <w:rPr>
            <w:rStyle w:val="Hypertextovodkaz"/>
            <w:color w:val="auto"/>
          </w:rPr>
          <w:t>Dopravní řešení</w:t>
        </w:r>
        <w:r w:rsidR="00F858EE" w:rsidRPr="0014324D">
          <w:rPr>
            <w:webHidden/>
          </w:rPr>
          <w:tab/>
        </w:r>
        <w:r w:rsidR="00F858EE" w:rsidRPr="0014324D">
          <w:rPr>
            <w:webHidden/>
          </w:rPr>
          <w:fldChar w:fldCharType="begin"/>
        </w:r>
        <w:r w:rsidR="00F858EE" w:rsidRPr="0014324D">
          <w:rPr>
            <w:webHidden/>
          </w:rPr>
          <w:instrText xml:space="preserve"> PAGEREF _Toc20748037 \h </w:instrText>
        </w:r>
        <w:r w:rsidR="00F858EE" w:rsidRPr="0014324D">
          <w:rPr>
            <w:webHidden/>
          </w:rPr>
        </w:r>
        <w:r w:rsidR="00F858EE" w:rsidRPr="0014324D">
          <w:rPr>
            <w:webHidden/>
          </w:rPr>
          <w:fldChar w:fldCharType="separate"/>
        </w:r>
        <w:r w:rsidR="0025430C">
          <w:rPr>
            <w:webHidden/>
          </w:rPr>
          <w:t>25</w:t>
        </w:r>
        <w:r w:rsidR="00F858EE" w:rsidRPr="0014324D">
          <w:rPr>
            <w:webHidden/>
          </w:rPr>
          <w:fldChar w:fldCharType="end"/>
        </w:r>
      </w:hyperlink>
    </w:p>
    <w:p w14:paraId="0A5E629F" w14:textId="136F82AA" w:rsidR="00F858EE" w:rsidRPr="0014324D" w:rsidRDefault="007063A6" w:rsidP="00BC685C">
      <w:pPr>
        <w:pStyle w:val="Obsah1"/>
        <w:spacing w:line="240" w:lineRule="auto"/>
        <w:rPr>
          <w:rFonts w:eastAsiaTheme="minorEastAsia"/>
          <w:lang w:eastAsia="cs-CZ"/>
        </w:rPr>
      </w:pPr>
      <w:r w:rsidRPr="0014324D">
        <w:t>B.</w:t>
      </w:r>
      <w:hyperlink w:anchor="_Toc20748038" w:history="1">
        <w:r w:rsidRPr="0014324D">
          <w:rPr>
            <w:rStyle w:val="Hypertextovodkaz"/>
            <w:color w:val="auto"/>
          </w:rPr>
          <w:t>5</w:t>
        </w:r>
        <w:r w:rsidR="00F858EE" w:rsidRPr="0014324D">
          <w:rPr>
            <w:rFonts w:eastAsiaTheme="minorEastAsia"/>
            <w:lang w:eastAsia="cs-CZ"/>
          </w:rPr>
          <w:tab/>
        </w:r>
        <w:r w:rsidR="00F858EE" w:rsidRPr="0014324D">
          <w:rPr>
            <w:rStyle w:val="Hypertextovodkaz"/>
            <w:color w:val="auto"/>
          </w:rPr>
          <w:t>Řešení vegetace a souvisejících terénních úprav</w:t>
        </w:r>
        <w:r w:rsidR="00F858EE" w:rsidRPr="0014324D">
          <w:rPr>
            <w:webHidden/>
          </w:rPr>
          <w:tab/>
        </w:r>
        <w:r w:rsidR="00F858EE" w:rsidRPr="0014324D">
          <w:rPr>
            <w:webHidden/>
          </w:rPr>
          <w:fldChar w:fldCharType="begin"/>
        </w:r>
        <w:r w:rsidR="00F858EE" w:rsidRPr="0014324D">
          <w:rPr>
            <w:webHidden/>
          </w:rPr>
          <w:instrText xml:space="preserve"> PAGEREF _Toc20748038 \h </w:instrText>
        </w:r>
        <w:r w:rsidR="00F858EE" w:rsidRPr="0014324D">
          <w:rPr>
            <w:webHidden/>
          </w:rPr>
        </w:r>
        <w:r w:rsidR="00F858EE" w:rsidRPr="0014324D">
          <w:rPr>
            <w:webHidden/>
          </w:rPr>
          <w:fldChar w:fldCharType="separate"/>
        </w:r>
        <w:r w:rsidR="0025430C">
          <w:rPr>
            <w:webHidden/>
          </w:rPr>
          <w:t>25</w:t>
        </w:r>
        <w:r w:rsidR="00F858EE" w:rsidRPr="0014324D">
          <w:rPr>
            <w:webHidden/>
          </w:rPr>
          <w:fldChar w:fldCharType="end"/>
        </w:r>
      </w:hyperlink>
    </w:p>
    <w:p w14:paraId="61FA3551" w14:textId="3814C45B" w:rsidR="00F858EE" w:rsidRPr="0014324D" w:rsidRDefault="007063A6" w:rsidP="00BC685C">
      <w:pPr>
        <w:pStyle w:val="Obsah1"/>
        <w:spacing w:line="240" w:lineRule="auto"/>
        <w:rPr>
          <w:rFonts w:eastAsiaTheme="minorEastAsia"/>
          <w:lang w:eastAsia="cs-CZ"/>
        </w:rPr>
      </w:pPr>
      <w:r w:rsidRPr="0014324D">
        <w:t>B.</w:t>
      </w:r>
      <w:hyperlink w:anchor="_Toc20748039" w:history="1">
        <w:r w:rsidRPr="0014324D">
          <w:rPr>
            <w:rStyle w:val="Hypertextovodkaz"/>
            <w:color w:val="auto"/>
          </w:rPr>
          <w:t>6</w:t>
        </w:r>
        <w:r w:rsidR="00F858EE" w:rsidRPr="0014324D">
          <w:rPr>
            <w:rFonts w:eastAsiaTheme="minorEastAsia"/>
            <w:lang w:eastAsia="cs-CZ"/>
          </w:rPr>
          <w:tab/>
        </w:r>
        <w:r w:rsidR="00F858EE" w:rsidRPr="0014324D">
          <w:rPr>
            <w:rStyle w:val="Hypertextovodkaz"/>
            <w:color w:val="auto"/>
          </w:rPr>
          <w:t>Popis vlivů stavby na životní prostředí a jeho ochrana</w:t>
        </w:r>
        <w:r w:rsidR="00F858EE" w:rsidRPr="0014324D">
          <w:rPr>
            <w:webHidden/>
          </w:rPr>
          <w:tab/>
        </w:r>
        <w:r w:rsidR="00F858EE" w:rsidRPr="0014324D">
          <w:rPr>
            <w:webHidden/>
          </w:rPr>
          <w:fldChar w:fldCharType="begin"/>
        </w:r>
        <w:r w:rsidR="00F858EE" w:rsidRPr="0014324D">
          <w:rPr>
            <w:webHidden/>
          </w:rPr>
          <w:instrText xml:space="preserve"> PAGEREF _Toc20748039 \h </w:instrText>
        </w:r>
        <w:r w:rsidR="00F858EE" w:rsidRPr="0014324D">
          <w:rPr>
            <w:webHidden/>
          </w:rPr>
        </w:r>
        <w:r w:rsidR="00F858EE" w:rsidRPr="0014324D">
          <w:rPr>
            <w:webHidden/>
          </w:rPr>
          <w:fldChar w:fldCharType="separate"/>
        </w:r>
        <w:r w:rsidR="0025430C">
          <w:rPr>
            <w:webHidden/>
          </w:rPr>
          <w:t>25</w:t>
        </w:r>
        <w:r w:rsidR="00F858EE" w:rsidRPr="0014324D">
          <w:rPr>
            <w:webHidden/>
          </w:rPr>
          <w:fldChar w:fldCharType="end"/>
        </w:r>
      </w:hyperlink>
    </w:p>
    <w:p w14:paraId="56DC502C" w14:textId="7907B271" w:rsidR="00F858EE" w:rsidRPr="0014324D" w:rsidRDefault="007063A6" w:rsidP="00BC685C">
      <w:pPr>
        <w:pStyle w:val="Obsah1"/>
        <w:spacing w:line="240" w:lineRule="auto"/>
        <w:rPr>
          <w:rFonts w:eastAsiaTheme="minorEastAsia"/>
          <w:lang w:eastAsia="cs-CZ"/>
        </w:rPr>
      </w:pPr>
      <w:r w:rsidRPr="0014324D">
        <w:t>B.</w:t>
      </w:r>
      <w:hyperlink w:anchor="_Toc20748040" w:history="1">
        <w:r w:rsidRPr="0014324D">
          <w:rPr>
            <w:rStyle w:val="Hypertextovodkaz"/>
            <w:color w:val="auto"/>
          </w:rPr>
          <w:t>7</w:t>
        </w:r>
        <w:r w:rsidR="00F858EE" w:rsidRPr="0014324D">
          <w:rPr>
            <w:rFonts w:eastAsiaTheme="minorEastAsia"/>
            <w:lang w:eastAsia="cs-CZ"/>
          </w:rPr>
          <w:tab/>
        </w:r>
        <w:r w:rsidR="00F858EE" w:rsidRPr="0014324D">
          <w:rPr>
            <w:rStyle w:val="Hypertextovodkaz"/>
            <w:color w:val="auto"/>
          </w:rPr>
          <w:t>Ochrana obyvatelstva</w:t>
        </w:r>
        <w:r w:rsidR="00F858EE" w:rsidRPr="0014324D">
          <w:rPr>
            <w:webHidden/>
          </w:rPr>
          <w:tab/>
        </w:r>
        <w:r w:rsidR="00F858EE" w:rsidRPr="0014324D">
          <w:rPr>
            <w:webHidden/>
          </w:rPr>
          <w:fldChar w:fldCharType="begin"/>
        </w:r>
        <w:r w:rsidR="00F858EE" w:rsidRPr="0014324D">
          <w:rPr>
            <w:webHidden/>
          </w:rPr>
          <w:instrText xml:space="preserve"> PAGEREF _Toc20748040 \h </w:instrText>
        </w:r>
        <w:r w:rsidR="00F858EE" w:rsidRPr="0014324D">
          <w:rPr>
            <w:webHidden/>
          </w:rPr>
        </w:r>
        <w:r w:rsidR="00F858EE" w:rsidRPr="0014324D">
          <w:rPr>
            <w:webHidden/>
          </w:rPr>
          <w:fldChar w:fldCharType="separate"/>
        </w:r>
        <w:r w:rsidR="0025430C">
          <w:rPr>
            <w:webHidden/>
          </w:rPr>
          <w:t>26</w:t>
        </w:r>
        <w:r w:rsidR="00F858EE" w:rsidRPr="0014324D">
          <w:rPr>
            <w:webHidden/>
          </w:rPr>
          <w:fldChar w:fldCharType="end"/>
        </w:r>
      </w:hyperlink>
    </w:p>
    <w:p w14:paraId="5CFC8977" w14:textId="698648B3" w:rsidR="00F858EE" w:rsidRPr="0014324D" w:rsidRDefault="007063A6" w:rsidP="00BC685C">
      <w:pPr>
        <w:pStyle w:val="Obsah1"/>
        <w:spacing w:line="240" w:lineRule="auto"/>
        <w:rPr>
          <w:rFonts w:eastAsiaTheme="minorEastAsia"/>
          <w:lang w:eastAsia="cs-CZ"/>
        </w:rPr>
      </w:pPr>
      <w:r w:rsidRPr="0014324D">
        <w:t>B.</w:t>
      </w:r>
      <w:hyperlink w:anchor="_Toc20748041" w:history="1">
        <w:r w:rsidRPr="0014324D">
          <w:rPr>
            <w:rStyle w:val="Hypertextovodkaz"/>
            <w:color w:val="auto"/>
          </w:rPr>
          <w:t>8</w:t>
        </w:r>
        <w:r w:rsidR="00F858EE" w:rsidRPr="0014324D">
          <w:rPr>
            <w:rFonts w:eastAsiaTheme="minorEastAsia"/>
            <w:lang w:eastAsia="cs-CZ"/>
          </w:rPr>
          <w:tab/>
        </w:r>
        <w:r w:rsidR="00F858EE" w:rsidRPr="0014324D">
          <w:rPr>
            <w:rStyle w:val="Hypertextovodkaz"/>
            <w:color w:val="auto"/>
          </w:rPr>
          <w:t>Zásady organizace výstavby</w:t>
        </w:r>
        <w:r w:rsidR="00F858EE" w:rsidRPr="0014324D">
          <w:rPr>
            <w:webHidden/>
          </w:rPr>
          <w:tab/>
        </w:r>
        <w:r w:rsidR="00F858EE" w:rsidRPr="0014324D">
          <w:rPr>
            <w:webHidden/>
          </w:rPr>
          <w:fldChar w:fldCharType="begin"/>
        </w:r>
        <w:r w:rsidR="00F858EE" w:rsidRPr="0014324D">
          <w:rPr>
            <w:webHidden/>
          </w:rPr>
          <w:instrText xml:space="preserve"> PAGEREF _Toc20748041 \h </w:instrText>
        </w:r>
        <w:r w:rsidR="00F858EE" w:rsidRPr="0014324D">
          <w:rPr>
            <w:webHidden/>
          </w:rPr>
        </w:r>
        <w:r w:rsidR="00F858EE" w:rsidRPr="0014324D">
          <w:rPr>
            <w:webHidden/>
          </w:rPr>
          <w:fldChar w:fldCharType="separate"/>
        </w:r>
        <w:r w:rsidR="0025430C">
          <w:rPr>
            <w:webHidden/>
          </w:rPr>
          <w:t>27</w:t>
        </w:r>
        <w:r w:rsidR="00F858EE" w:rsidRPr="0014324D">
          <w:rPr>
            <w:webHidden/>
          </w:rPr>
          <w:fldChar w:fldCharType="end"/>
        </w:r>
      </w:hyperlink>
    </w:p>
    <w:p w14:paraId="2F6A7364" w14:textId="16DD7EF6" w:rsidR="00D135D3" w:rsidRPr="0014324D" w:rsidRDefault="007063A6" w:rsidP="00FB7830">
      <w:pPr>
        <w:pStyle w:val="Obsah1"/>
        <w:spacing w:line="240" w:lineRule="auto"/>
      </w:pPr>
      <w:r w:rsidRPr="0014324D">
        <w:t>B.</w:t>
      </w:r>
      <w:hyperlink w:anchor="_Toc20748042" w:history="1">
        <w:r w:rsidRPr="0014324D">
          <w:rPr>
            <w:rStyle w:val="Hypertextovodkaz"/>
            <w:color w:val="auto"/>
          </w:rPr>
          <w:t>9</w:t>
        </w:r>
        <w:r w:rsidR="00F858EE" w:rsidRPr="0014324D">
          <w:rPr>
            <w:rFonts w:eastAsiaTheme="minorEastAsia"/>
            <w:lang w:eastAsia="cs-CZ"/>
          </w:rPr>
          <w:tab/>
        </w:r>
        <w:r w:rsidR="00F858EE" w:rsidRPr="0014324D">
          <w:rPr>
            <w:rStyle w:val="Hypertextovodkaz"/>
            <w:color w:val="auto"/>
          </w:rPr>
          <w:t>C</w:t>
        </w:r>
        <w:r w:rsidR="0064464C" w:rsidRPr="0014324D">
          <w:rPr>
            <w:rStyle w:val="Hypertextovodkaz"/>
            <w:color w:val="auto"/>
          </w:rPr>
          <w:t>elkové vodohospodářské řešení</w:t>
        </w:r>
        <w:r w:rsidR="00F858EE" w:rsidRPr="0014324D">
          <w:rPr>
            <w:webHidden/>
          </w:rPr>
          <w:tab/>
        </w:r>
        <w:r w:rsidR="00F858EE" w:rsidRPr="0014324D">
          <w:rPr>
            <w:webHidden/>
          </w:rPr>
          <w:fldChar w:fldCharType="begin"/>
        </w:r>
        <w:r w:rsidR="00F858EE" w:rsidRPr="0014324D">
          <w:rPr>
            <w:webHidden/>
          </w:rPr>
          <w:instrText xml:space="preserve"> PAGEREF _Toc20748042 \h </w:instrText>
        </w:r>
        <w:r w:rsidR="00F858EE" w:rsidRPr="0014324D">
          <w:rPr>
            <w:webHidden/>
          </w:rPr>
        </w:r>
        <w:r w:rsidR="00F858EE" w:rsidRPr="0014324D">
          <w:rPr>
            <w:webHidden/>
          </w:rPr>
          <w:fldChar w:fldCharType="separate"/>
        </w:r>
        <w:r w:rsidR="0025430C">
          <w:rPr>
            <w:webHidden/>
          </w:rPr>
          <w:t>33</w:t>
        </w:r>
        <w:r w:rsidR="00F858EE" w:rsidRPr="0014324D">
          <w:rPr>
            <w:webHidden/>
          </w:rPr>
          <w:fldChar w:fldCharType="end"/>
        </w:r>
      </w:hyperlink>
      <w:r w:rsidR="00D135D3" w:rsidRPr="0014324D">
        <w:br w:type="page"/>
      </w:r>
    </w:p>
    <w:p w14:paraId="21D99168" w14:textId="0B1D1899" w:rsidR="009673F4" w:rsidRPr="0014324D" w:rsidRDefault="009673F4">
      <w:pPr>
        <w:pStyle w:val="Nadpis1"/>
        <w:keepLines w:val="0"/>
        <w:widowControl w:val="0"/>
        <w:numPr>
          <w:ilvl w:val="0"/>
          <w:numId w:val="3"/>
        </w:numPr>
        <w:shd w:val="clear" w:color="auto" w:fill="D9D9D9"/>
        <w:suppressAutoHyphens/>
        <w:spacing w:before="240" w:after="0"/>
        <w:ind w:left="357" w:hanging="357"/>
        <w:rPr>
          <w:rFonts w:asciiTheme="minorHAnsi" w:eastAsia="Lucida Sans Unicode" w:hAnsiTheme="minorHAnsi" w:cstheme="minorHAnsi"/>
        </w:rPr>
      </w:pPr>
      <w:r w:rsidRPr="0014324D">
        <w:rPr>
          <w:rFonts w:asciiTheme="minorHAnsi" w:hAnsiTheme="minorHAnsi" w:cstheme="minorHAnsi"/>
        </w:rPr>
        <w:lastRenderedPageBreak/>
        <w:fldChar w:fldCharType="end"/>
      </w:r>
      <w:bookmarkStart w:id="2" w:name="_Toc20748009"/>
      <w:r w:rsidR="00F858EE" w:rsidRPr="0014324D">
        <w:rPr>
          <w:rFonts w:asciiTheme="minorHAnsi" w:hAnsiTheme="minorHAnsi" w:cstheme="minorHAnsi"/>
        </w:rPr>
        <w:t>POPIS ÚZEMÍ STAVBY</w:t>
      </w:r>
      <w:bookmarkEnd w:id="2"/>
    </w:p>
    <w:p w14:paraId="32AC0099" w14:textId="77777777" w:rsidR="009673F4" w:rsidRPr="0014324D" w:rsidRDefault="009673F4" w:rsidP="00893328">
      <w:pPr>
        <w:spacing w:after="0"/>
        <w:rPr>
          <w:rFonts w:eastAsia="Lucida Sans Unicode" w:cstheme="minorHAnsi"/>
          <w:sz w:val="16"/>
          <w:szCs w:val="16"/>
          <w:shd w:val="clear" w:color="auto" w:fill="FFFF00"/>
          <w:lang w:eastAsia="ar-SA"/>
        </w:rPr>
      </w:pPr>
    </w:p>
    <w:p w14:paraId="0B9FC1CE" w14:textId="77777777" w:rsidR="009673F4" w:rsidRPr="0014324D" w:rsidRDefault="009673F4">
      <w:pPr>
        <w:pStyle w:val="Nadpis20"/>
        <w:numPr>
          <w:ilvl w:val="1"/>
          <w:numId w:val="2"/>
        </w:numPr>
        <w:tabs>
          <w:tab w:val="left" w:pos="284"/>
        </w:tabs>
        <w:spacing w:before="0"/>
        <w:ind w:left="284" w:hanging="284"/>
        <w:rPr>
          <w:rFonts w:asciiTheme="minorHAnsi" w:hAnsiTheme="minorHAnsi" w:cstheme="minorHAnsi"/>
          <w:color w:val="auto"/>
        </w:rPr>
      </w:pPr>
      <w:bookmarkStart w:id="3" w:name="_Toc20748010"/>
      <w:r w:rsidRPr="0014324D">
        <w:rPr>
          <w:rFonts w:asciiTheme="minorHAnsi" w:hAnsiTheme="minorHAnsi" w:cstheme="minorHAnsi"/>
          <w:color w:val="auto"/>
        </w:rPr>
        <w:t xml:space="preserve">Charakteristika </w:t>
      </w:r>
      <w:r w:rsidR="005C76B0" w:rsidRPr="0014324D">
        <w:rPr>
          <w:rFonts w:asciiTheme="minorHAnsi" w:hAnsiTheme="minorHAnsi" w:cstheme="minorHAnsi"/>
          <w:color w:val="auto"/>
        </w:rPr>
        <w:t>území a stavebního pozemku, zastavěné území a nezastavěné území, soulad navrhované stavby s charakterem území, dosavadní využití a zastavěnost území</w:t>
      </w:r>
      <w:bookmarkEnd w:id="3"/>
    </w:p>
    <w:p w14:paraId="552486B8" w14:textId="0B797BEC" w:rsidR="00FB7830" w:rsidRPr="00FB7830" w:rsidRDefault="00134ABE" w:rsidP="00FB7830">
      <w:pPr>
        <w:spacing w:after="0"/>
        <w:jc w:val="both"/>
        <w:rPr>
          <w:rFonts w:eastAsia="Lucida Sans Unicode"/>
          <w:kern w:val="1"/>
        </w:rPr>
      </w:pPr>
      <w:bookmarkStart w:id="4" w:name="_Toc20748011"/>
      <w:r>
        <w:rPr>
          <w:rFonts w:eastAsia="Lucida Sans Unicode"/>
          <w:kern w:val="1"/>
        </w:rPr>
        <w:t xml:space="preserve">    </w:t>
      </w:r>
      <w:r w:rsidR="00FB7830" w:rsidRPr="00FB7830">
        <w:rPr>
          <w:rFonts w:eastAsia="Lucida Sans Unicode"/>
          <w:kern w:val="1"/>
        </w:rPr>
        <w:t>Řešený objekt jídelny – výdejny pro ZŠ Hroznová 1 se nachází v západní části města Brna v městské části Pisárky na ulici Hlinky.</w:t>
      </w:r>
      <w:r w:rsidR="004233EC">
        <w:rPr>
          <w:rFonts w:eastAsia="Lucida Sans Unicode"/>
          <w:kern w:val="1"/>
        </w:rPr>
        <w:t xml:space="preserve"> Výstavba objektu je datována kolem roku 1920. V druhé polovině 20. století byl objekt rozšířen o přístavbu v zadní části objektu.</w:t>
      </w:r>
      <w:r w:rsidR="00FB7830" w:rsidRPr="00FB7830">
        <w:rPr>
          <w:rFonts w:eastAsia="Lucida Sans Unicode"/>
          <w:kern w:val="1"/>
        </w:rPr>
        <w:t xml:space="preserve"> Pozemek, na kterém je stávající stavba umístěna, je v zastavěné čtvrti s budovami podobného charakteru a dále se stavbami občanské vybavenosti. V blízkosti řešeného objektu se nachází DPmB vozovna Pisárky. Jedná se o budovu sloužící pro stravování dětí a dále jako družina ZŠ Hroznová 1. Budova se nachází na rovinatém terénu. Kolem budovy se nachází zpevněné asfaltové plochy sloužící především pro zásobování školní jídelny – výdejny hotovými pokrmy. V přilehlém okolí jsou také hojně zastoupeny nezpevněné zatravněné plochy se stávajícími stromy a jinými dřevinami. Objekt využívá přilehlé dětské hřiště, které se nachází severně od dotčeného objektu na sousední parcele parc. č. 253, k.ú. Pisárky, vlastnické právo Statutární město Brno, Dominikánské náměstí 196/1, Brno-město, 602 00 Brno. Stavebními úpravami nedojde ke změně užívání objektu, jedná se pouze o modernizaci školní jídelny - výdejny patřící k ZŠ Hroznová 1.</w:t>
      </w:r>
    </w:p>
    <w:p w14:paraId="5AC10180" w14:textId="77777777" w:rsidR="005C76B0" w:rsidRPr="0014324D" w:rsidRDefault="005C76B0">
      <w:pPr>
        <w:pStyle w:val="Nadpis20"/>
        <w:numPr>
          <w:ilvl w:val="1"/>
          <w:numId w:val="2"/>
        </w:numPr>
        <w:tabs>
          <w:tab w:val="left" w:pos="284"/>
        </w:tabs>
        <w:spacing w:before="120"/>
        <w:ind w:left="284" w:hanging="284"/>
        <w:rPr>
          <w:rFonts w:asciiTheme="minorHAnsi" w:hAnsiTheme="minorHAnsi" w:cstheme="minorHAnsi"/>
          <w:color w:val="auto"/>
        </w:rPr>
      </w:pPr>
      <w:r w:rsidRPr="0014324D">
        <w:rPr>
          <w:rFonts w:asciiTheme="minorHAnsi" w:hAnsiTheme="minorHAnsi" w:cstheme="minorHAnsi"/>
          <w:color w:val="auto"/>
        </w:rPr>
        <w:t xml:space="preserve">Údaje o souladu </w:t>
      </w:r>
      <w:r w:rsidR="00B55632" w:rsidRPr="0014324D">
        <w:rPr>
          <w:rFonts w:asciiTheme="minorHAnsi" w:hAnsiTheme="minorHAnsi" w:cstheme="minorHAnsi"/>
          <w:color w:val="auto"/>
        </w:rPr>
        <w:t>s územně plánovací dokumentací, s cíli a úkoly územního plánování, včetně informace vydané územně plánovací dokumentací</w:t>
      </w:r>
      <w:bookmarkEnd w:id="4"/>
    </w:p>
    <w:p w14:paraId="57D2F37B" w14:textId="57154E95" w:rsidR="00D135D3" w:rsidRPr="0014324D" w:rsidRDefault="00AF3D44" w:rsidP="00062D8C">
      <w:pPr>
        <w:spacing w:after="0"/>
        <w:jc w:val="both"/>
      </w:pPr>
      <w:r>
        <w:t xml:space="preserve">    </w:t>
      </w:r>
      <w:r w:rsidR="008711DB">
        <w:t>Městská část má schválený územní plán. Řešené stavební úpravy jídelny – výdejny budou probíhat uvnitř stávajícího objektu, nevyžadují územní rozhodnutí ani územní souhlas.</w:t>
      </w:r>
    </w:p>
    <w:p w14:paraId="52D3AC4B" w14:textId="77777777" w:rsidR="005C76B0" w:rsidRPr="0014324D" w:rsidRDefault="005C76B0">
      <w:pPr>
        <w:pStyle w:val="Nadpis20"/>
        <w:numPr>
          <w:ilvl w:val="1"/>
          <w:numId w:val="2"/>
        </w:numPr>
        <w:tabs>
          <w:tab w:val="left" w:pos="284"/>
        </w:tabs>
        <w:spacing w:before="120"/>
        <w:ind w:left="284" w:hanging="284"/>
        <w:rPr>
          <w:rFonts w:asciiTheme="minorHAnsi" w:hAnsiTheme="minorHAnsi" w:cstheme="minorHAnsi"/>
          <w:color w:val="auto"/>
        </w:rPr>
      </w:pPr>
      <w:bookmarkStart w:id="5" w:name="_Toc20748012"/>
      <w:r w:rsidRPr="0014324D">
        <w:rPr>
          <w:rFonts w:asciiTheme="minorHAnsi" w:hAnsiTheme="minorHAnsi" w:cstheme="minorHAnsi"/>
          <w:color w:val="auto"/>
        </w:rPr>
        <w:t>Informace o vydaných rozhodnutích o povolení výjimky z obecných požadavků na využívání území</w:t>
      </w:r>
      <w:bookmarkEnd w:id="5"/>
    </w:p>
    <w:p w14:paraId="1D85A7B1" w14:textId="7F348BA5" w:rsidR="00FF3049" w:rsidRPr="0014324D" w:rsidRDefault="00AF3D44" w:rsidP="00FC53DF">
      <w:pPr>
        <w:jc w:val="both"/>
        <w:rPr>
          <w:rFonts w:cs="Arial Narrow"/>
        </w:rPr>
      </w:pPr>
      <w:r>
        <w:rPr>
          <w:rFonts w:cs="Arial Narrow"/>
        </w:rPr>
        <w:t xml:space="preserve">   </w:t>
      </w:r>
      <w:r w:rsidR="00BC5674" w:rsidRPr="0014324D">
        <w:rPr>
          <w:rFonts w:cs="Arial Narrow"/>
        </w:rPr>
        <w:t>Stavba je navržena tak, aby byla</w:t>
      </w:r>
      <w:r w:rsidR="00FF3049" w:rsidRPr="0014324D">
        <w:rPr>
          <w:rFonts w:cs="Arial Narrow"/>
        </w:rPr>
        <w:t xml:space="preserve"> v souladu s požadavky vyhl.</w:t>
      </w:r>
      <w:r w:rsidR="00DA029F" w:rsidRPr="0014324D">
        <w:rPr>
          <w:rFonts w:cs="Arial Narrow"/>
        </w:rPr>
        <w:t xml:space="preserve"> </w:t>
      </w:r>
      <w:r w:rsidR="00FF3049" w:rsidRPr="0014324D">
        <w:rPr>
          <w:rFonts w:cs="Arial Narrow"/>
        </w:rPr>
        <w:t>501/2006 Sb. v platném znění, o obecných požadavcích na využívání území.</w:t>
      </w:r>
    </w:p>
    <w:p w14:paraId="2B7F011A" w14:textId="77777777" w:rsidR="005C76B0" w:rsidRPr="0014324D" w:rsidRDefault="00FF3049">
      <w:pPr>
        <w:pStyle w:val="Nadpis20"/>
        <w:numPr>
          <w:ilvl w:val="1"/>
          <w:numId w:val="2"/>
        </w:numPr>
        <w:tabs>
          <w:tab w:val="left" w:pos="284"/>
        </w:tabs>
        <w:spacing w:before="120" w:after="120"/>
        <w:ind w:left="284" w:hanging="284"/>
        <w:rPr>
          <w:rFonts w:asciiTheme="minorHAnsi" w:hAnsiTheme="minorHAnsi" w:cstheme="minorHAnsi"/>
          <w:color w:val="auto"/>
        </w:rPr>
      </w:pPr>
      <w:bookmarkStart w:id="6" w:name="_Toc20748013"/>
      <w:r w:rsidRPr="0014324D">
        <w:rPr>
          <w:rFonts w:asciiTheme="minorHAnsi" w:hAnsiTheme="minorHAnsi" w:cstheme="minorHAnsi"/>
          <w:color w:val="auto"/>
        </w:rPr>
        <w:t>Informace o tom, zda a v jakých částech dokumentace jsou zohledněny podmínky závazných stanovisek dotčených orgánů</w:t>
      </w:r>
      <w:bookmarkEnd w:id="6"/>
    </w:p>
    <w:p w14:paraId="425A0714" w14:textId="26897C12" w:rsidR="00FF3049" w:rsidRPr="0014324D" w:rsidRDefault="00AF3D44" w:rsidP="00806CEF">
      <w:pPr>
        <w:autoSpaceDE w:val="0"/>
        <w:autoSpaceDN w:val="0"/>
        <w:adjustRightInd w:val="0"/>
        <w:spacing w:after="0" w:line="240" w:lineRule="auto"/>
        <w:jc w:val="both"/>
        <w:rPr>
          <w:rFonts w:cs="Arial"/>
        </w:rPr>
      </w:pPr>
      <w:bookmarkStart w:id="7" w:name="_Hlk21088329"/>
      <w:r>
        <w:rPr>
          <w:rFonts w:cs="Arial"/>
        </w:rPr>
        <w:t xml:space="preserve">    </w:t>
      </w:r>
      <w:r w:rsidR="00850DFA" w:rsidRPr="0014324D">
        <w:rPr>
          <w:rFonts w:cs="Arial"/>
        </w:rPr>
        <w:t>P</w:t>
      </w:r>
      <w:r w:rsidR="00806CEF" w:rsidRPr="0014324D">
        <w:rPr>
          <w:rFonts w:cs="Arial"/>
        </w:rPr>
        <w:t>rojekt zohledn</w:t>
      </w:r>
      <w:r w:rsidR="00FB7830">
        <w:rPr>
          <w:rFonts w:cs="Arial"/>
        </w:rPr>
        <w:t>í</w:t>
      </w:r>
      <w:r w:rsidR="00806CEF" w:rsidRPr="0014324D">
        <w:rPr>
          <w:rFonts w:cs="Arial"/>
        </w:rPr>
        <w:t xml:space="preserve"> veškeré podmínky všech dotčených orgánů dle vydaných závazných stanovisek. </w:t>
      </w:r>
      <w:r w:rsidR="00850DFA" w:rsidRPr="0014324D">
        <w:rPr>
          <w:rFonts w:cs="Arial"/>
        </w:rPr>
        <w:t>V rámci prací na návrhu</w:t>
      </w:r>
      <w:r w:rsidR="00893328" w:rsidRPr="0014324D">
        <w:rPr>
          <w:rFonts w:cs="Arial"/>
        </w:rPr>
        <w:t xml:space="preserve"> </w:t>
      </w:r>
      <w:r w:rsidR="00850DFA" w:rsidRPr="0014324D">
        <w:rPr>
          <w:rFonts w:cs="Arial"/>
        </w:rPr>
        <w:t>stavby byly zajištěny údaje o existenci a poloze stávajících inženýrských sítí, které byly zaneseny do</w:t>
      </w:r>
      <w:r w:rsidR="00893328" w:rsidRPr="0014324D">
        <w:rPr>
          <w:rFonts w:cs="Arial"/>
        </w:rPr>
        <w:t xml:space="preserve"> </w:t>
      </w:r>
      <w:r w:rsidR="00850DFA" w:rsidRPr="0014324D">
        <w:rPr>
          <w:rFonts w:cs="Arial"/>
        </w:rPr>
        <w:t>koordinační situace</w:t>
      </w:r>
      <w:r w:rsidR="00FB7830">
        <w:t>.</w:t>
      </w:r>
    </w:p>
    <w:p w14:paraId="7BDC95A4" w14:textId="681DD761" w:rsidR="001B5E56" w:rsidRPr="0014324D" w:rsidRDefault="009673F4">
      <w:pPr>
        <w:pStyle w:val="Nadpis20"/>
        <w:numPr>
          <w:ilvl w:val="1"/>
          <w:numId w:val="2"/>
        </w:numPr>
        <w:tabs>
          <w:tab w:val="left" w:pos="284"/>
        </w:tabs>
        <w:spacing w:before="120"/>
        <w:ind w:left="284" w:hanging="284"/>
        <w:rPr>
          <w:rFonts w:asciiTheme="minorHAnsi" w:hAnsiTheme="minorHAnsi" w:cstheme="minorHAnsi"/>
          <w:color w:val="auto"/>
        </w:rPr>
      </w:pPr>
      <w:bookmarkStart w:id="8" w:name="_Toc20748014"/>
      <w:bookmarkEnd w:id="7"/>
      <w:r w:rsidRPr="0014324D">
        <w:rPr>
          <w:rFonts w:asciiTheme="minorHAnsi" w:hAnsiTheme="minorHAnsi" w:cstheme="minorHAnsi"/>
          <w:color w:val="auto"/>
        </w:rPr>
        <w:t>Výčet a závěry provedených průzkumů a rozborů</w:t>
      </w:r>
      <w:r w:rsidR="00D92D38" w:rsidRPr="0014324D">
        <w:rPr>
          <w:rFonts w:asciiTheme="minorHAnsi" w:hAnsiTheme="minorHAnsi" w:cstheme="minorHAnsi"/>
          <w:color w:val="auto"/>
        </w:rPr>
        <w:t xml:space="preserve"> – geologický průzkum, hydrogeologický průzkum, stavebně historický průzkum apod.</w:t>
      </w:r>
      <w:bookmarkStart w:id="9" w:name="_Toc20748015"/>
      <w:bookmarkEnd w:id="8"/>
      <w:r w:rsidR="001B5E56" w:rsidRPr="0014324D">
        <w:rPr>
          <w:rFonts w:eastAsia="Lucida Sans Unicode" w:cstheme="minorHAnsi"/>
          <w:color w:val="auto"/>
        </w:rPr>
        <w:t xml:space="preserve"> </w:t>
      </w:r>
    </w:p>
    <w:p w14:paraId="74E4C15E" w14:textId="553CB68F" w:rsidR="007E22EF" w:rsidRDefault="008711DB" w:rsidP="00AB5156">
      <w:pPr>
        <w:jc w:val="both"/>
        <w:rPr>
          <w:u w:val="single"/>
        </w:rPr>
      </w:pPr>
      <w:r w:rsidRPr="008711DB">
        <w:rPr>
          <w:u w:val="single"/>
        </w:rPr>
        <w:t>Stavebně technický průzkum:</w:t>
      </w:r>
    </w:p>
    <w:p w14:paraId="15347DC5" w14:textId="75589C75" w:rsidR="008711DB" w:rsidRDefault="008711DB" w:rsidP="00AB5156">
      <w:pPr>
        <w:jc w:val="both"/>
      </w:pPr>
      <w:r>
        <w:t>V rámci předprojektové fáze a projektové přípravy byl proveden orientační stavebně technický průzkum a to prohlídkou objektu z interiéru.</w:t>
      </w:r>
    </w:p>
    <w:p w14:paraId="63771D40" w14:textId="43C79682" w:rsidR="008711DB" w:rsidRPr="008711DB" w:rsidRDefault="008711DB" w:rsidP="00AB5156">
      <w:pPr>
        <w:jc w:val="both"/>
        <w:rPr>
          <w:u w:val="single"/>
        </w:rPr>
      </w:pPr>
      <w:r w:rsidRPr="008711DB">
        <w:rPr>
          <w:u w:val="single"/>
        </w:rPr>
        <w:t>IG průzkum:</w:t>
      </w:r>
    </w:p>
    <w:p w14:paraId="5AE5DCCE" w14:textId="2681DF1F" w:rsidR="008711DB" w:rsidRDefault="008711DB" w:rsidP="00AB5156">
      <w:pPr>
        <w:jc w:val="both"/>
      </w:pPr>
      <w:r>
        <w:t>Vzhledem k charakteru stavby nebyl prováděn.</w:t>
      </w:r>
    </w:p>
    <w:p w14:paraId="5F5964BA" w14:textId="3C311D4E" w:rsidR="008711DB" w:rsidRDefault="008711DB" w:rsidP="00AB5156">
      <w:pPr>
        <w:jc w:val="both"/>
      </w:pPr>
      <w:r w:rsidRPr="008711DB">
        <w:rPr>
          <w:u w:val="single"/>
        </w:rPr>
        <w:t>HG průzkum:</w:t>
      </w:r>
    </w:p>
    <w:p w14:paraId="433E1640" w14:textId="4F2DFC2D" w:rsidR="008711DB" w:rsidRDefault="008711DB" w:rsidP="00AB5156">
      <w:pPr>
        <w:jc w:val="both"/>
      </w:pPr>
      <w:r>
        <w:t>Vzhledem k charakteru stavby nebyl prováděn.</w:t>
      </w:r>
    </w:p>
    <w:p w14:paraId="32301FD8" w14:textId="545D6419" w:rsidR="008711DB" w:rsidRDefault="008711DB" w:rsidP="00AB5156">
      <w:pPr>
        <w:jc w:val="both"/>
        <w:rPr>
          <w:u w:val="single"/>
        </w:rPr>
      </w:pPr>
      <w:r w:rsidRPr="008711DB">
        <w:rPr>
          <w:u w:val="single"/>
        </w:rPr>
        <w:lastRenderedPageBreak/>
        <w:t>Radonový průzkum:</w:t>
      </w:r>
    </w:p>
    <w:p w14:paraId="1DD5FF5B" w14:textId="750A83DE" w:rsidR="008711DB" w:rsidRDefault="008711DB" w:rsidP="00AB5156">
      <w:pPr>
        <w:jc w:val="both"/>
      </w:pPr>
      <w:r>
        <w:t>Vzhledem k charakteru stavby nebyl prováděn.</w:t>
      </w:r>
    </w:p>
    <w:p w14:paraId="2F71C898" w14:textId="165A2F92" w:rsidR="008711DB" w:rsidRDefault="008711DB" w:rsidP="00AB5156">
      <w:pPr>
        <w:jc w:val="both"/>
      </w:pPr>
      <w:r w:rsidRPr="008711DB">
        <w:rPr>
          <w:u w:val="single"/>
        </w:rPr>
        <w:t>Zoologický průzkum:</w:t>
      </w:r>
    </w:p>
    <w:p w14:paraId="1CDFA844" w14:textId="5C91BA1A" w:rsidR="008711DB" w:rsidRPr="008711DB" w:rsidRDefault="008711DB" w:rsidP="00AB5156">
      <w:pPr>
        <w:jc w:val="both"/>
        <w:rPr>
          <w:szCs w:val="24"/>
        </w:rPr>
      </w:pPr>
      <w:r>
        <w:t>Vzhledem k charakteru stavby nebyl prováděn.</w:t>
      </w:r>
    </w:p>
    <w:p w14:paraId="57850B07" w14:textId="77777777" w:rsidR="009673F4" w:rsidRPr="0014324D" w:rsidRDefault="00B37B85">
      <w:pPr>
        <w:pStyle w:val="Nadpis20"/>
        <w:numPr>
          <w:ilvl w:val="1"/>
          <w:numId w:val="2"/>
        </w:numPr>
        <w:tabs>
          <w:tab w:val="left" w:pos="284"/>
        </w:tabs>
        <w:spacing w:before="120"/>
        <w:ind w:left="284" w:hanging="284"/>
        <w:rPr>
          <w:rFonts w:asciiTheme="minorHAnsi" w:hAnsiTheme="minorHAnsi" w:cstheme="minorHAnsi"/>
          <w:color w:val="auto"/>
        </w:rPr>
      </w:pPr>
      <w:r w:rsidRPr="0014324D">
        <w:rPr>
          <w:rFonts w:asciiTheme="minorHAnsi" w:hAnsiTheme="minorHAnsi" w:cstheme="minorHAnsi"/>
          <w:color w:val="auto"/>
        </w:rPr>
        <w:t>Ochrana území podle jiných právních předpisů</w:t>
      </w:r>
      <w:bookmarkEnd w:id="9"/>
    </w:p>
    <w:p w14:paraId="2604E1A3" w14:textId="52ED5DA2" w:rsidR="009673F4" w:rsidRPr="0014324D" w:rsidRDefault="00241708" w:rsidP="00BE08B7">
      <w:pPr>
        <w:rPr>
          <w:rFonts w:eastAsia="Lucida Sans Unicode" w:cstheme="minorHAnsi"/>
        </w:rPr>
      </w:pPr>
      <w:r>
        <w:rPr>
          <w:rFonts w:eastAsia="Lucida Sans Unicode" w:cstheme="minorHAnsi"/>
        </w:rPr>
        <w:t>Řešený objekt</w:t>
      </w:r>
      <w:r w:rsidR="00B37B85" w:rsidRPr="0014324D">
        <w:rPr>
          <w:rFonts w:eastAsia="Lucida Sans Unicode" w:cstheme="minorHAnsi"/>
        </w:rPr>
        <w:t xml:space="preserve"> se</w:t>
      </w:r>
      <w:r w:rsidR="00FB7830">
        <w:rPr>
          <w:rFonts w:eastAsia="Lucida Sans Unicode" w:cstheme="minorHAnsi"/>
        </w:rPr>
        <w:t xml:space="preserve"> </w:t>
      </w:r>
      <w:r w:rsidR="00B37B85" w:rsidRPr="0014324D">
        <w:rPr>
          <w:rFonts w:eastAsia="Lucida Sans Unicode" w:cstheme="minorHAnsi"/>
        </w:rPr>
        <w:t>nachází v památkově chráněném území</w:t>
      </w:r>
      <w:r w:rsidR="00FB7830">
        <w:rPr>
          <w:rFonts w:eastAsia="Lucida Sans Unicode" w:cstheme="minorHAnsi"/>
        </w:rPr>
        <w:t>.</w:t>
      </w:r>
    </w:p>
    <w:p w14:paraId="78BCEA4F" w14:textId="2CF16F25" w:rsidR="00FB7830" w:rsidRPr="00FB7830" w:rsidRDefault="00FB7830" w:rsidP="00FB7830">
      <w:pPr>
        <w:pStyle w:val="Odstavecseseznamem"/>
        <w:spacing w:before="60" w:after="60"/>
        <w:ind w:left="360"/>
        <w:jc w:val="both"/>
        <w:rPr>
          <w:rFonts w:eastAsia="Lucida Sans Unicode" w:cs="Arial Narrow"/>
          <w:lang w:eastAsia="ar-SA"/>
        </w:rPr>
      </w:pPr>
      <w:bookmarkStart w:id="10" w:name="_Toc20748016"/>
      <w:r w:rsidRPr="00FB7830">
        <w:rPr>
          <w:rFonts w:eastAsia="Lucida Sans Unicode" w:cs="Arial Narrow"/>
          <w:lang w:eastAsia="ar-SA"/>
        </w:rPr>
        <w:t>- památková rezervace – nachází se</w:t>
      </w:r>
      <w:r w:rsidR="00835CFB">
        <w:rPr>
          <w:rFonts w:eastAsia="Lucida Sans Unicode" w:cs="Arial Narrow"/>
          <w:lang w:eastAsia="ar-SA"/>
        </w:rPr>
        <w:t xml:space="preserve"> (památková rezervace rejst. č. ÚSKP 1049 – Brno)</w:t>
      </w:r>
    </w:p>
    <w:p w14:paraId="0275CAF8" w14:textId="76FFB5CC" w:rsidR="00FB7830" w:rsidRDefault="00FB7830" w:rsidP="00FB7830">
      <w:pPr>
        <w:pStyle w:val="Odstavecseseznamem"/>
        <w:spacing w:before="60" w:after="60"/>
        <w:ind w:left="360"/>
        <w:jc w:val="both"/>
        <w:rPr>
          <w:rFonts w:eastAsia="Lucida Sans Unicode" w:cs="Arial Narrow"/>
          <w:lang w:eastAsia="ar-SA"/>
        </w:rPr>
      </w:pPr>
      <w:r w:rsidRPr="00FB7830">
        <w:rPr>
          <w:rFonts w:eastAsia="Lucida Sans Unicode" w:cs="Arial Narrow"/>
          <w:lang w:eastAsia="ar-SA"/>
        </w:rPr>
        <w:t>- památkově chráněné území – nachází se</w:t>
      </w:r>
      <w:r w:rsidR="00835CFB">
        <w:rPr>
          <w:rFonts w:eastAsia="Lucida Sans Unicode" w:cs="Arial Narrow"/>
          <w:lang w:eastAsia="ar-SA"/>
        </w:rPr>
        <w:t xml:space="preserve"> (ochranné pásmo rejst. č. ÚSKP 3267 – Ochranné pásmo pro historické jádro města Brna)</w:t>
      </w:r>
    </w:p>
    <w:p w14:paraId="25929908" w14:textId="77777777" w:rsidR="008711DB" w:rsidRDefault="008711DB" w:rsidP="00FB7830">
      <w:pPr>
        <w:pStyle w:val="Odstavecseseznamem"/>
        <w:spacing w:before="60" w:after="60"/>
        <w:ind w:left="360"/>
        <w:jc w:val="both"/>
        <w:rPr>
          <w:rFonts w:eastAsia="Lucida Sans Unicode" w:cs="Arial Narrow"/>
          <w:lang w:eastAsia="ar-SA"/>
        </w:rPr>
      </w:pPr>
    </w:p>
    <w:p w14:paraId="71124ABA" w14:textId="13346826" w:rsidR="008711DB" w:rsidRPr="00680232" w:rsidRDefault="008711DB" w:rsidP="008711DB">
      <w:pPr>
        <w:jc w:val="both"/>
        <w:rPr>
          <w:rFonts w:eastAsia="Lucida Sans Unicode" w:cstheme="minorHAnsi"/>
          <w:lang w:eastAsia="ar-SA"/>
        </w:rPr>
      </w:pPr>
      <w:r w:rsidRPr="00680232">
        <w:rPr>
          <w:rFonts w:eastAsia="Lucida Sans Unicode" w:cstheme="minorHAnsi"/>
          <w:lang w:eastAsia="ar-SA"/>
        </w:rPr>
        <w:t xml:space="preserve">Před zahájením stavebních prací budou vyznačena stávající bezpečnostní a ochranná pásma v prostoru staveniště. </w:t>
      </w:r>
    </w:p>
    <w:p w14:paraId="65C9B9FA" w14:textId="76269F2E" w:rsidR="008711DB" w:rsidRPr="00680232" w:rsidRDefault="008711DB" w:rsidP="008711DB">
      <w:pPr>
        <w:jc w:val="both"/>
        <w:rPr>
          <w:rFonts w:eastAsia="Lucida Sans Unicode" w:cstheme="minorHAnsi"/>
          <w:lang w:eastAsia="ar-SA"/>
        </w:rPr>
      </w:pPr>
      <w:r w:rsidRPr="00680232">
        <w:rPr>
          <w:rFonts w:eastAsia="Lucida Sans Unicode" w:cstheme="minorHAnsi"/>
          <w:lang w:eastAsia="ar-SA"/>
        </w:rPr>
        <w:t xml:space="preserve">Stanovení ochranných pásem energetických děl je dáno Energetickým zákonem č.458/2000 Sb., § 46 a § 98 zákona. Tento požadavek je nutno respektovat i u podzemních inženýrských sítí ve smyslu ČSN 73 6005. </w:t>
      </w:r>
    </w:p>
    <w:p w14:paraId="06F0A821" w14:textId="6F2AED93" w:rsidR="008711DB" w:rsidRPr="00680232" w:rsidRDefault="008711DB" w:rsidP="008711DB">
      <w:pPr>
        <w:jc w:val="both"/>
        <w:rPr>
          <w:rFonts w:eastAsia="Lucida Sans Unicode" w:cstheme="minorHAnsi"/>
          <w:lang w:eastAsia="ar-SA"/>
        </w:rPr>
      </w:pPr>
      <w:r w:rsidRPr="00680232">
        <w:rPr>
          <w:rFonts w:eastAsia="Lucida Sans Unicode" w:cstheme="minorHAnsi"/>
          <w:lang w:eastAsia="ar-SA"/>
        </w:rPr>
        <w:t>K ochraně telekomunikačních zařízení se zřizují ochranná pásma podle zákona č.151/2000 Sb., §92.</w:t>
      </w:r>
    </w:p>
    <w:p w14:paraId="1E4C8486" w14:textId="3C89AADE" w:rsidR="008711DB" w:rsidRPr="00764B77" w:rsidRDefault="008711DB" w:rsidP="00764B77">
      <w:pPr>
        <w:jc w:val="both"/>
        <w:rPr>
          <w:rFonts w:eastAsia="Lucida Sans Unicode" w:cstheme="minorHAnsi"/>
          <w:bCs/>
          <w:i/>
          <w:lang w:eastAsia="ar-SA"/>
        </w:rPr>
      </w:pPr>
      <w:r w:rsidRPr="00680232">
        <w:rPr>
          <w:rFonts w:eastAsia="Lucida Sans Unicode" w:cstheme="minorHAnsi"/>
          <w:lang w:eastAsia="ar-SA"/>
        </w:rPr>
        <w:t>Podle zákona 254 /2001 Sb. O vodách (vodní zákon) platí následující ustanovení (výběr):</w:t>
      </w:r>
      <w:r w:rsidRPr="00680232">
        <w:rPr>
          <w:rFonts w:eastAsia="Lucida Sans Unicode" w:cstheme="minorHAnsi"/>
          <w:bCs/>
          <w:lang w:eastAsia="ar-SA"/>
        </w:rPr>
        <w:t xml:space="preserve"> § 14 Povolení k některým činnostem a § 14 Ochranná pásma vodovodních řadů a kanalizačních stok</w:t>
      </w:r>
      <w:r w:rsidRPr="00680232">
        <w:rPr>
          <w:rFonts w:eastAsia="Lucida Sans Unicode" w:cstheme="minorHAnsi"/>
          <w:bCs/>
          <w:i/>
          <w:lang w:eastAsia="ar-SA"/>
        </w:rPr>
        <w:t>.</w:t>
      </w:r>
    </w:p>
    <w:p w14:paraId="16898719" w14:textId="77777777" w:rsidR="009673F4" w:rsidRPr="0014324D" w:rsidRDefault="009673F4">
      <w:pPr>
        <w:pStyle w:val="Nadpis20"/>
        <w:numPr>
          <w:ilvl w:val="1"/>
          <w:numId w:val="2"/>
        </w:numPr>
        <w:tabs>
          <w:tab w:val="left" w:pos="284"/>
        </w:tabs>
        <w:spacing w:before="120"/>
        <w:ind w:left="284" w:hanging="284"/>
        <w:rPr>
          <w:rFonts w:asciiTheme="minorHAnsi" w:hAnsiTheme="minorHAnsi" w:cstheme="minorHAnsi"/>
          <w:color w:val="auto"/>
        </w:rPr>
      </w:pPr>
      <w:r w:rsidRPr="0014324D">
        <w:rPr>
          <w:rFonts w:asciiTheme="minorHAnsi" w:hAnsiTheme="minorHAnsi" w:cstheme="minorHAnsi"/>
          <w:color w:val="auto"/>
        </w:rPr>
        <w:t>Poloha vzhledem k záplavovému území, poddolovanému území</w:t>
      </w:r>
      <w:bookmarkEnd w:id="10"/>
    </w:p>
    <w:p w14:paraId="3510764A" w14:textId="20A20A06" w:rsidR="009673F4" w:rsidRPr="0014324D" w:rsidRDefault="009673F4" w:rsidP="00806CEF">
      <w:pPr>
        <w:jc w:val="both"/>
        <w:rPr>
          <w:rFonts w:cstheme="minorHAnsi"/>
        </w:rPr>
      </w:pPr>
      <w:r w:rsidRPr="0014324D">
        <w:rPr>
          <w:rFonts w:eastAsia="Lucida Sans Unicode" w:cstheme="minorHAnsi"/>
          <w:lang w:eastAsia="ar-SA"/>
        </w:rPr>
        <w:t xml:space="preserve">Objekt </w:t>
      </w:r>
      <w:r w:rsidR="00892559" w:rsidRPr="0014324D">
        <w:rPr>
          <w:rFonts w:eastAsia="Lucida Sans Unicode" w:cstheme="minorHAnsi"/>
          <w:lang w:eastAsia="ar-SA"/>
        </w:rPr>
        <w:t>š</w:t>
      </w:r>
      <w:r w:rsidR="00FB7830">
        <w:rPr>
          <w:rFonts w:eastAsia="Lucida Sans Unicode" w:cstheme="minorHAnsi"/>
          <w:lang w:eastAsia="ar-SA"/>
        </w:rPr>
        <w:t>kolní jídelny - výdejny</w:t>
      </w:r>
      <w:r w:rsidR="00892559" w:rsidRPr="0014324D">
        <w:rPr>
          <w:rFonts w:eastAsia="Lucida Sans Unicode" w:cstheme="minorHAnsi"/>
          <w:lang w:eastAsia="ar-SA"/>
        </w:rPr>
        <w:t xml:space="preserve"> </w:t>
      </w:r>
      <w:r w:rsidRPr="0014324D">
        <w:rPr>
          <w:rFonts w:eastAsia="Lucida Sans Unicode" w:cstheme="minorHAnsi"/>
          <w:lang w:eastAsia="ar-SA"/>
        </w:rPr>
        <w:t>se nenachází ani v záplavovém ani v poddolovaném území. Objekt se nenachází v oblasti se sesuvy půdy nebo se zvýšenou seismicitou.</w:t>
      </w:r>
    </w:p>
    <w:p w14:paraId="5396D52A" w14:textId="77777777" w:rsidR="009673F4" w:rsidRPr="0014324D" w:rsidRDefault="009673F4">
      <w:pPr>
        <w:pStyle w:val="Nadpis20"/>
        <w:numPr>
          <w:ilvl w:val="1"/>
          <w:numId w:val="2"/>
        </w:numPr>
        <w:tabs>
          <w:tab w:val="left" w:pos="284"/>
        </w:tabs>
        <w:spacing w:before="120"/>
        <w:ind w:left="284" w:hanging="284"/>
        <w:rPr>
          <w:rFonts w:asciiTheme="minorHAnsi" w:hAnsiTheme="minorHAnsi" w:cstheme="minorHAnsi"/>
          <w:color w:val="auto"/>
        </w:rPr>
      </w:pPr>
      <w:bookmarkStart w:id="11" w:name="_Toc20748017"/>
      <w:r w:rsidRPr="0014324D">
        <w:rPr>
          <w:rFonts w:asciiTheme="minorHAnsi" w:hAnsiTheme="minorHAnsi" w:cstheme="minorHAnsi"/>
          <w:color w:val="auto"/>
        </w:rPr>
        <w:t>Vliv stavby na okolní stavby a pozemky, ochrana okolí, vliv stavby</w:t>
      </w:r>
      <w:r w:rsidR="00B37B85" w:rsidRPr="0014324D">
        <w:rPr>
          <w:rFonts w:asciiTheme="minorHAnsi" w:hAnsiTheme="minorHAnsi" w:cstheme="minorHAnsi"/>
          <w:color w:val="auto"/>
        </w:rPr>
        <w:t xml:space="preserve"> </w:t>
      </w:r>
      <w:r w:rsidRPr="0014324D">
        <w:rPr>
          <w:rFonts w:asciiTheme="minorHAnsi" w:hAnsiTheme="minorHAnsi" w:cstheme="minorHAnsi"/>
          <w:color w:val="auto"/>
        </w:rPr>
        <w:t>na odtokové poměry v území</w:t>
      </w:r>
      <w:bookmarkEnd w:id="11"/>
    </w:p>
    <w:p w14:paraId="5C7C95C1" w14:textId="67F3DCE2" w:rsidR="00BE08B7" w:rsidRPr="0014324D" w:rsidRDefault="00BE08B7" w:rsidP="00BE08B7">
      <w:pPr>
        <w:spacing w:after="0"/>
        <w:jc w:val="both"/>
        <w:rPr>
          <w:rFonts w:eastAsia="Lucida Sans Unicode" w:cstheme="minorHAnsi"/>
          <w:lang w:eastAsia="ar-SA"/>
        </w:rPr>
      </w:pPr>
      <w:r w:rsidRPr="0014324D">
        <w:rPr>
          <w:rFonts w:eastAsia="Lucida Sans Unicode" w:cstheme="minorHAnsi"/>
          <w:lang w:eastAsia="ar-SA"/>
        </w:rPr>
        <w:t xml:space="preserve">Vlastní </w:t>
      </w:r>
      <w:r w:rsidR="00FB7830">
        <w:rPr>
          <w:rFonts w:eastAsia="Lucida Sans Unicode" w:cstheme="minorHAnsi"/>
          <w:lang w:eastAsia="ar-SA"/>
        </w:rPr>
        <w:t>rekonstrukce</w:t>
      </w:r>
      <w:r w:rsidRPr="0014324D">
        <w:rPr>
          <w:rFonts w:eastAsia="Lucida Sans Unicode" w:cstheme="minorHAnsi"/>
          <w:lang w:eastAsia="ar-SA"/>
        </w:rPr>
        <w:t xml:space="preserve"> </w:t>
      </w:r>
      <w:r w:rsidR="00FB7830">
        <w:rPr>
          <w:rFonts w:eastAsia="Lucida Sans Unicode" w:cstheme="minorHAnsi"/>
          <w:lang w:eastAsia="ar-SA"/>
        </w:rPr>
        <w:t>bude</w:t>
      </w:r>
      <w:r w:rsidRPr="0014324D">
        <w:rPr>
          <w:rFonts w:eastAsia="Lucida Sans Unicode" w:cstheme="minorHAnsi"/>
          <w:lang w:eastAsia="ar-SA"/>
        </w:rPr>
        <w:t xml:space="preserve"> řešena takovým způsobem, aby nebylo negativně ovlivněno dotčené okolí, ať už pozemky nebo</w:t>
      </w:r>
      <w:r w:rsidR="00FB7830">
        <w:rPr>
          <w:rFonts w:eastAsia="Lucida Sans Unicode" w:cstheme="minorHAnsi"/>
          <w:lang w:eastAsia="ar-SA"/>
        </w:rPr>
        <w:t xml:space="preserve"> sousední</w:t>
      </w:r>
      <w:r w:rsidRPr="0014324D">
        <w:rPr>
          <w:rFonts w:eastAsia="Lucida Sans Unicode" w:cstheme="minorHAnsi"/>
          <w:lang w:eastAsia="ar-SA"/>
        </w:rPr>
        <w:t xml:space="preserve"> stavby. V průběhu re</w:t>
      </w:r>
      <w:r w:rsidR="0095769A">
        <w:rPr>
          <w:rFonts w:eastAsia="Lucida Sans Unicode" w:cstheme="minorHAnsi"/>
          <w:lang w:eastAsia="ar-SA"/>
        </w:rPr>
        <w:t>konstrukce</w:t>
      </w:r>
      <w:r w:rsidRPr="0014324D">
        <w:rPr>
          <w:rFonts w:eastAsia="Lucida Sans Unicode" w:cstheme="minorHAnsi"/>
          <w:lang w:eastAsia="ar-SA"/>
        </w:rPr>
        <w:t xml:space="preserve"> bude zajištěna dostatečná čistota okolí. </w:t>
      </w:r>
    </w:p>
    <w:p w14:paraId="1CF345CB" w14:textId="77777777" w:rsidR="00AB5156" w:rsidRDefault="0095769A" w:rsidP="00241708">
      <w:pPr>
        <w:spacing w:after="0"/>
        <w:jc w:val="both"/>
        <w:rPr>
          <w:rFonts w:eastAsia="Lucida Sans Unicode" w:cstheme="minorHAnsi"/>
          <w:lang w:eastAsia="ar-SA"/>
        </w:rPr>
      </w:pPr>
      <w:r>
        <w:rPr>
          <w:rFonts w:eastAsia="Lucida Sans Unicode" w:cstheme="minorHAnsi"/>
          <w:lang w:eastAsia="ar-SA"/>
        </w:rPr>
        <w:t>Rekonstrukcí</w:t>
      </w:r>
      <w:r w:rsidR="00477C24" w:rsidRPr="0014324D">
        <w:rPr>
          <w:rFonts w:eastAsia="Lucida Sans Unicode" w:cstheme="minorHAnsi"/>
          <w:lang w:eastAsia="ar-SA"/>
        </w:rPr>
        <w:t xml:space="preserve"> objekt</w:t>
      </w:r>
      <w:r w:rsidR="00C74813" w:rsidRPr="0014324D">
        <w:rPr>
          <w:rFonts w:eastAsia="Lucida Sans Unicode" w:cstheme="minorHAnsi"/>
          <w:lang w:eastAsia="ar-SA"/>
        </w:rPr>
        <w:t>u</w:t>
      </w:r>
      <w:r w:rsidR="00477C24" w:rsidRPr="0014324D">
        <w:rPr>
          <w:rFonts w:eastAsia="Lucida Sans Unicode" w:cstheme="minorHAnsi"/>
          <w:lang w:eastAsia="ar-SA"/>
        </w:rPr>
        <w:t xml:space="preserve"> </w:t>
      </w:r>
      <w:r w:rsidR="00892559" w:rsidRPr="0014324D">
        <w:rPr>
          <w:rFonts w:eastAsia="Lucida Sans Unicode" w:cstheme="minorHAnsi"/>
          <w:lang w:eastAsia="ar-SA"/>
        </w:rPr>
        <w:t>ne</w:t>
      </w:r>
      <w:r w:rsidR="00477C24" w:rsidRPr="0014324D">
        <w:rPr>
          <w:rFonts w:eastAsia="Lucida Sans Unicode" w:cstheme="minorHAnsi"/>
          <w:lang w:eastAsia="ar-SA"/>
        </w:rPr>
        <w:t>dojde k</w:t>
      </w:r>
      <w:r w:rsidR="00892559" w:rsidRPr="0014324D">
        <w:rPr>
          <w:rFonts w:eastAsia="Lucida Sans Unicode" w:cstheme="minorHAnsi"/>
          <w:lang w:eastAsia="ar-SA"/>
        </w:rPr>
        <w:t>e</w:t>
      </w:r>
      <w:r w:rsidR="00C74813" w:rsidRPr="0014324D">
        <w:rPr>
          <w:rFonts w:eastAsia="Lucida Sans Unicode" w:cstheme="minorHAnsi"/>
          <w:lang w:eastAsia="ar-SA"/>
        </w:rPr>
        <w:t> </w:t>
      </w:r>
      <w:r w:rsidR="00892559" w:rsidRPr="0014324D">
        <w:rPr>
          <w:rFonts w:eastAsia="Lucida Sans Unicode" w:cstheme="minorHAnsi"/>
          <w:lang w:eastAsia="ar-SA"/>
        </w:rPr>
        <w:t>změně odtokových poměrů v území</w:t>
      </w:r>
      <w:r w:rsidR="00C74813" w:rsidRPr="0014324D">
        <w:rPr>
          <w:rFonts w:eastAsia="Lucida Sans Unicode" w:cstheme="minorHAnsi"/>
          <w:lang w:eastAsia="ar-SA"/>
        </w:rPr>
        <w:t>.</w:t>
      </w:r>
      <w:r w:rsidR="00AB5156">
        <w:rPr>
          <w:rFonts w:eastAsia="Lucida Sans Unicode" w:cstheme="minorHAnsi"/>
          <w:lang w:eastAsia="ar-SA"/>
        </w:rPr>
        <w:t xml:space="preserve"> </w:t>
      </w:r>
    </w:p>
    <w:p w14:paraId="5147DC77" w14:textId="4D06F073" w:rsidR="009673F4" w:rsidRPr="00AB5156" w:rsidRDefault="00AB5156" w:rsidP="00241708">
      <w:pPr>
        <w:spacing w:after="0"/>
        <w:jc w:val="both"/>
        <w:rPr>
          <w:rFonts w:eastAsia="Lucida Sans Unicode" w:cstheme="minorHAnsi"/>
          <w:lang w:eastAsia="ar-SA"/>
        </w:rPr>
      </w:pPr>
      <w:r>
        <w:rPr>
          <w:rFonts w:eastAsia="Lucida Sans Unicode" w:cstheme="minorHAnsi"/>
          <w:lang w:eastAsia="ar-SA"/>
        </w:rPr>
        <w:t xml:space="preserve">     </w:t>
      </w:r>
      <w:r w:rsidR="009673F4" w:rsidRPr="0014324D">
        <w:rPr>
          <w:rFonts w:eastAsia="Lucida Sans Unicode" w:cstheme="minorHAnsi"/>
          <w:lang w:eastAsia="ar-SA"/>
        </w:rPr>
        <w:t>Negativní vliv ze stavební činnosti (prach) bude eliminován kropením příslušných ploch</w:t>
      </w:r>
      <w:r w:rsidR="0095769A">
        <w:rPr>
          <w:rFonts w:eastAsia="Lucida Sans Unicode" w:cstheme="minorHAnsi"/>
          <w:lang w:eastAsia="ar-SA"/>
        </w:rPr>
        <w:t xml:space="preserve">. </w:t>
      </w:r>
      <w:r w:rsidR="009673F4" w:rsidRPr="0014324D">
        <w:rPr>
          <w:rFonts w:cstheme="minorHAnsi"/>
        </w:rPr>
        <w:t>Tento druh znečištění je jen dočasného charakteru a dá se považovat</w:t>
      </w:r>
      <w:r w:rsidR="00B620AE">
        <w:rPr>
          <w:rFonts w:cstheme="minorHAnsi"/>
        </w:rPr>
        <w:t xml:space="preserve"> </w:t>
      </w:r>
      <w:r w:rsidR="009673F4" w:rsidRPr="0014324D">
        <w:rPr>
          <w:rFonts w:cstheme="minorHAnsi"/>
        </w:rPr>
        <w:t xml:space="preserve"> z hlediska znečištění ovzduší, za nevýznamný.</w:t>
      </w:r>
    </w:p>
    <w:p w14:paraId="4CE1AC4D" w14:textId="1BBED2FD" w:rsidR="009673F4" w:rsidRPr="0014324D" w:rsidRDefault="009673F4" w:rsidP="009673F4">
      <w:pPr>
        <w:pStyle w:val="WW-Zkladntext3"/>
        <w:rPr>
          <w:rFonts w:asciiTheme="minorHAnsi" w:hAnsiTheme="minorHAnsi" w:cstheme="minorHAnsi"/>
          <w:color w:val="auto"/>
          <w:sz w:val="22"/>
          <w:szCs w:val="22"/>
        </w:rPr>
      </w:pPr>
      <w:r w:rsidRPr="0014324D">
        <w:rPr>
          <w:rFonts w:asciiTheme="minorHAnsi" w:eastAsia="Arial Narrow" w:hAnsiTheme="minorHAnsi" w:cstheme="minorHAnsi"/>
          <w:color w:val="auto"/>
          <w:sz w:val="22"/>
          <w:szCs w:val="22"/>
        </w:rPr>
        <w:t>N</w:t>
      </w:r>
      <w:r w:rsidRPr="0014324D">
        <w:rPr>
          <w:rFonts w:asciiTheme="minorHAnsi" w:hAnsiTheme="minorHAnsi" w:cstheme="minorHAnsi"/>
          <w:color w:val="auto"/>
          <w:sz w:val="22"/>
          <w:szCs w:val="22"/>
        </w:rPr>
        <w:t>egativní</w:t>
      </w:r>
      <w:r w:rsidRPr="0014324D">
        <w:rPr>
          <w:rFonts w:asciiTheme="minorHAnsi" w:eastAsia="Arial Narrow" w:hAnsiTheme="minorHAnsi" w:cstheme="minorHAnsi"/>
          <w:color w:val="auto"/>
          <w:sz w:val="22"/>
          <w:szCs w:val="22"/>
        </w:rPr>
        <w:t xml:space="preserve"> </w:t>
      </w:r>
      <w:r w:rsidRPr="0014324D">
        <w:rPr>
          <w:rFonts w:asciiTheme="minorHAnsi" w:hAnsiTheme="minorHAnsi" w:cstheme="minorHAnsi"/>
          <w:color w:val="auto"/>
          <w:sz w:val="22"/>
          <w:szCs w:val="22"/>
        </w:rPr>
        <w:t>vliv</w:t>
      </w:r>
      <w:r w:rsidRPr="0014324D">
        <w:rPr>
          <w:rFonts w:asciiTheme="minorHAnsi" w:eastAsia="Arial Narrow" w:hAnsiTheme="minorHAnsi" w:cstheme="minorHAnsi"/>
          <w:color w:val="auto"/>
          <w:sz w:val="22"/>
          <w:szCs w:val="22"/>
        </w:rPr>
        <w:t xml:space="preserve"> </w:t>
      </w:r>
      <w:r w:rsidRPr="0014324D">
        <w:rPr>
          <w:rFonts w:asciiTheme="minorHAnsi" w:hAnsiTheme="minorHAnsi" w:cstheme="minorHAnsi"/>
          <w:color w:val="auto"/>
          <w:sz w:val="22"/>
          <w:szCs w:val="22"/>
        </w:rPr>
        <w:t>z provozu</w:t>
      </w:r>
      <w:r w:rsidRPr="0014324D">
        <w:rPr>
          <w:rFonts w:asciiTheme="minorHAnsi" w:eastAsia="Arial Narrow" w:hAnsiTheme="minorHAnsi" w:cstheme="minorHAnsi"/>
          <w:color w:val="auto"/>
          <w:sz w:val="22"/>
          <w:szCs w:val="22"/>
        </w:rPr>
        <w:t xml:space="preserve"> </w:t>
      </w:r>
      <w:r w:rsidRPr="0014324D">
        <w:rPr>
          <w:rFonts w:asciiTheme="minorHAnsi" w:hAnsiTheme="minorHAnsi" w:cstheme="minorHAnsi"/>
          <w:color w:val="auto"/>
          <w:sz w:val="22"/>
          <w:szCs w:val="22"/>
        </w:rPr>
        <w:t>stavby</w:t>
      </w:r>
      <w:r w:rsidRPr="0014324D">
        <w:rPr>
          <w:rFonts w:asciiTheme="minorHAnsi" w:eastAsia="Arial Narrow" w:hAnsiTheme="minorHAnsi" w:cstheme="minorHAnsi"/>
          <w:color w:val="auto"/>
          <w:sz w:val="22"/>
          <w:szCs w:val="22"/>
        </w:rPr>
        <w:t xml:space="preserve"> </w:t>
      </w:r>
      <w:r w:rsidR="000F6F6D">
        <w:rPr>
          <w:rFonts w:asciiTheme="minorHAnsi" w:hAnsiTheme="minorHAnsi" w:cstheme="minorHAnsi"/>
          <w:color w:val="auto"/>
          <w:sz w:val="22"/>
          <w:szCs w:val="22"/>
        </w:rPr>
        <w:t>nebude</w:t>
      </w:r>
      <w:r w:rsidRPr="0014324D">
        <w:rPr>
          <w:rFonts w:asciiTheme="minorHAnsi" w:hAnsiTheme="minorHAnsi" w:cstheme="minorHAnsi"/>
          <w:color w:val="auto"/>
          <w:sz w:val="22"/>
          <w:szCs w:val="22"/>
        </w:rPr>
        <w:t xml:space="preserve"> z hlediska emisí, produkovat žádné zplodiny</w:t>
      </w:r>
      <w:r w:rsidR="00892559" w:rsidRPr="0014324D">
        <w:rPr>
          <w:rFonts w:asciiTheme="minorHAnsi" w:hAnsiTheme="minorHAnsi" w:cstheme="minorHAnsi"/>
          <w:color w:val="auto"/>
          <w:sz w:val="22"/>
          <w:szCs w:val="22"/>
        </w:rPr>
        <w:t xml:space="preserve">, které by měly </w:t>
      </w:r>
      <w:r w:rsidR="00EF1743" w:rsidRPr="0014324D">
        <w:rPr>
          <w:rFonts w:asciiTheme="minorHAnsi" w:hAnsiTheme="minorHAnsi" w:cstheme="minorHAnsi"/>
          <w:color w:val="auto"/>
          <w:sz w:val="22"/>
          <w:szCs w:val="22"/>
        </w:rPr>
        <w:t>vliv na okolní zástavbu</w:t>
      </w:r>
      <w:r w:rsidRPr="0014324D">
        <w:rPr>
          <w:rFonts w:asciiTheme="minorHAnsi" w:hAnsiTheme="minorHAnsi" w:cstheme="minorHAnsi"/>
          <w:color w:val="auto"/>
          <w:sz w:val="22"/>
          <w:szCs w:val="22"/>
        </w:rPr>
        <w:t>. Hlukové parametry okolí stavby budou eliminovány polohou zdrojů a použitím příp.</w:t>
      </w:r>
      <w:r w:rsidR="00DA029F" w:rsidRPr="0014324D">
        <w:rPr>
          <w:rFonts w:asciiTheme="minorHAnsi" w:hAnsiTheme="minorHAnsi" w:cstheme="minorHAnsi"/>
          <w:color w:val="auto"/>
          <w:sz w:val="22"/>
          <w:szCs w:val="22"/>
        </w:rPr>
        <w:t xml:space="preserve"> </w:t>
      </w:r>
      <w:r w:rsidRPr="0014324D">
        <w:rPr>
          <w:rFonts w:asciiTheme="minorHAnsi" w:hAnsiTheme="minorHAnsi" w:cstheme="minorHAnsi"/>
          <w:color w:val="auto"/>
          <w:sz w:val="22"/>
          <w:szCs w:val="22"/>
        </w:rPr>
        <w:t>tlumičů hluku nebo dalšími prvky ke snížení hladiny hluku.</w:t>
      </w:r>
    </w:p>
    <w:p w14:paraId="089BF578" w14:textId="46A6B53D" w:rsidR="009673F4" w:rsidRPr="0014324D" w:rsidRDefault="00241708" w:rsidP="009673F4">
      <w:pPr>
        <w:pStyle w:val="WW-Zkladntext3"/>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9673F4" w:rsidRPr="0014324D">
        <w:rPr>
          <w:rFonts w:asciiTheme="minorHAnsi" w:hAnsiTheme="minorHAnsi" w:cstheme="minorHAnsi"/>
          <w:color w:val="auto"/>
          <w:sz w:val="22"/>
          <w:szCs w:val="22"/>
        </w:rPr>
        <w:t>Při dodržení výše popsaných parametrů stavby se dá předpokládat, že vliv</w:t>
      </w:r>
      <w:r w:rsidR="0095769A">
        <w:rPr>
          <w:rFonts w:asciiTheme="minorHAnsi" w:hAnsiTheme="minorHAnsi" w:cstheme="minorHAnsi"/>
          <w:color w:val="auto"/>
          <w:sz w:val="22"/>
          <w:szCs w:val="22"/>
        </w:rPr>
        <w:t xml:space="preserve"> rekonstruované části objektu</w:t>
      </w:r>
      <w:r>
        <w:rPr>
          <w:rFonts w:asciiTheme="minorHAnsi" w:hAnsiTheme="minorHAnsi" w:cstheme="minorHAnsi"/>
          <w:color w:val="auto"/>
          <w:sz w:val="22"/>
          <w:szCs w:val="22"/>
        </w:rPr>
        <w:t xml:space="preserve"> nebude mít</w:t>
      </w:r>
      <w:r w:rsidR="009673F4" w:rsidRPr="0014324D">
        <w:rPr>
          <w:rFonts w:asciiTheme="minorHAnsi" w:hAnsiTheme="minorHAnsi" w:cstheme="minorHAnsi"/>
          <w:color w:val="auto"/>
          <w:sz w:val="22"/>
          <w:szCs w:val="22"/>
        </w:rPr>
        <w:t xml:space="preserve"> </w:t>
      </w:r>
      <w:r>
        <w:rPr>
          <w:rFonts w:asciiTheme="minorHAnsi" w:hAnsiTheme="minorHAnsi" w:cstheme="minorHAnsi"/>
          <w:color w:val="auto"/>
          <w:sz w:val="22"/>
          <w:szCs w:val="22"/>
        </w:rPr>
        <w:t>nepříznivé účinky</w:t>
      </w:r>
      <w:r w:rsidR="0095769A">
        <w:rPr>
          <w:rFonts w:asciiTheme="minorHAnsi" w:hAnsiTheme="minorHAnsi" w:cstheme="minorHAnsi"/>
          <w:color w:val="auto"/>
          <w:sz w:val="22"/>
          <w:szCs w:val="22"/>
        </w:rPr>
        <w:t xml:space="preserve"> na vedlejší okolí.</w:t>
      </w:r>
    </w:p>
    <w:p w14:paraId="6224BADB" w14:textId="77777777" w:rsidR="009673F4" w:rsidRPr="0014324D" w:rsidRDefault="009673F4">
      <w:pPr>
        <w:pStyle w:val="Nadpis20"/>
        <w:numPr>
          <w:ilvl w:val="1"/>
          <w:numId w:val="2"/>
        </w:numPr>
        <w:tabs>
          <w:tab w:val="left" w:pos="284"/>
        </w:tabs>
        <w:spacing w:before="120"/>
        <w:ind w:left="284" w:hanging="284"/>
        <w:rPr>
          <w:rFonts w:asciiTheme="minorHAnsi" w:hAnsiTheme="minorHAnsi" w:cstheme="minorHAnsi"/>
          <w:color w:val="auto"/>
        </w:rPr>
      </w:pPr>
      <w:bookmarkStart w:id="12" w:name="_Toc20748018"/>
      <w:r w:rsidRPr="0014324D">
        <w:rPr>
          <w:rFonts w:asciiTheme="minorHAnsi" w:hAnsiTheme="minorHAnsi" w:cstheme="minorHAnsi"/>
          <w:color w:val="auto"/>
        </w:rPr>
        <w:t>Požadavky na asanace, demolice, kácení dřevin</w:t>
      </w:r>
      <w:bookmarkEnd w:id="12"/>
    </w:p>
    <w:p w14:paraId="32645430" w14:textId="360439B3" w:rsidR="000F6F6D" w:rsidRPr="000F6F6D" w:rsidRDefault="00AF3D44" w:rsidP="000F6F6D">
      <w:pPr>
        <w:jc w:val="both"/>
        <w:rPr>
          <w:rFonts w:eastAsia="Lucida Sans Unicode"/>
          <w:color w:val="000000"/>
          <w:lang w:eastAsia="ar-SA"/>
        </w:rPr>
      </w:pPr>
      <w:bookmarkStart w:id="13" w:name="_Toc20748019"/>
      <w:r>
        <w:rPr>
          <w:rFonts w:eastAsia="Lucida Sans Unicode"/>
          <w:lang w:eastAsia="ar-SA"/>
        </w:rPr>
        <w:t xml:space="preserve">    </w:t>
      </w:r>
      <w:r w:rsidR="000F6F6D" w:rsidRPr="000F6F6D">
        <w:rPr>
          <w:rFonts w:eastAsia="Lucida Sans Unicode"/>
          <w:lang w:eastAsia="ar-SA"/>
        </w:rPr>
        <w:t xml:space="preserve">Vzhledem k tomu, že se jedná o stávající stavbu a projektová dokumentace řeší dle zadání pouze stavební úpravy vnitřní </w:t>
      </w:r>
      <w:r w:rsidR="000F6F6D">
        <w:rPr>
          <w:rFonts w:eastAsia="Lucida Sans Unicode"/>
          <w:lang w:eastAsia="ar-SA"/>
        </w:rPr>
        <w:t>jídelny-výdejny</w:t>
      </w:r>
      <w:r w:rsidR="000F6F6D" w:rsidRPr="000F6F6D">
        <w:rPr>
          <w:rFonts w:eastAsia="Lucida Sans Unicode"/>
          <w:lang w:eastAsia="ar-SA"/>
        </w:rPr>
        <w:t>, případně další související práce, nejsou asanace, demolice a kacení dřevin uvažovány ani řešeny.</w:t>
      </w:r>
    </w:p>
    <w:p w14:paraId="78D87086" w14:textId="77777777" w:rsidR="009673F4" w:rsidRPr="0014324D" w:rsidRDefault="009673F4">
      <w:pPr>
        <w:pStyle w:val="Nadpis20"/>
        <w:numPr>
          <w:ilvl w:val="1"/>
          <w:numId w:val="2"/>
        </w:numPr>
        <w:tabs>
          <w:tab w:val="left" w:pos="284"/>
        </w:tabs>
        <w:spacing w:before="120"/>
        <w:ind w:left="284" w:hanging="284"/>
        <w:rPr>
          <w:rFonts w:asciiTheme="minorHAnsi" w:hAnsiTheme="minorHAnsi" w:cstheme="minorHAnsi"/>
          <w:color w:val="auto"/>
        </w:rPr>
      </w:pPr>
      <w:r w:rsidRPr="0014324D">
        <w:rPr>
          <w:rFonts w:asciiTheme="minorHAnsi" w:hAnsiTheme="minorHAnsi" w:cstheme="minorHAnsi"/>
          <w:color w:val="auto"/>
        </w:rPr>
        <w:lastRenderedPageBreak/>
        <w:t>Požadavky na maximální</w:t>
      </w:r>
      <w:r w:rsidR="00D135D3" w:rsidRPr="0014324D">
        <w:rPr>
          <w:rFonts w:asciiTheme="minorHAnsi" w:hAnsiTheme="minorHAnsi" w:cstheme="minorHAnsi"/>
          <w:color w:val="auto"/>
        </w:rPr>
        <w:t xml:space="preserve"> dočasné a trvalé</w:t>
      </w:r>
      <w:r w:rsidRPr="0014324D">
        <w:rPr>
          <w:rFonts w:asciiTheme="minorHAnsi" w:hAnsiTheme="minorHAnsi" w:cstheme="minorHAnsi"/>
          <w:color w:val="auto"/>
        </w:rPr>
        <w:t xml:space="preserve"> zábory zemědělského půdního fondu nebo pozemků určených k plnění funkce lesa</w:t>
      </w:r>
      <w:bookmarkEnd w:id="13"/>
    </w:p>
    <w:p w14:paraId="4BE95ED3" w14:textId="3291757F" w:rsidR="00743006" w:rsidRDefault="0095769A" w:rsidP="0095769A">
      <w:pPr>
        <w:spacing w:after="0"/>
        <w:jc w:val="both"/>
        <w:rPr>
          <w:lang w:eastAsia="ar-SA"/>
        </w:rPr>
      </w:pPr>
      <w:r>
        <w:rPr>
          <w:lang w:eastAsia="ar-SA"/>
        </w:rPr>
        <w:t>Není předmětem řešení – jedná se o rekonstrukci části</w:t>
      </w:r>
      <w:r w:rsidR="00241708">
        <w:rPr>
          <w:lang w:eastAsia="ar-SA"/>
        </w:rPr>
        <w:t xml:space="preserve"> stávajícího</w:t>
      </w:r>
      <w:r>
        <w:rPr>
          <w:lang w:eastAsia="ar-SA"/>
        </w:rPr>
        <w:t xml:space="preserve"> objektu.</w:t>
      </w:r>
    </w:p>
    <w:p w14:paraId="11554D1A" w14:textId="4BE7D92C" w:rsidR="000F6F6D" w:rsidRDefault="000F6F6D" w:rsidP="0095769A">
      <w:pPr>
        <w:spacing w:after="0"/>
        <w:jc w:val="both"/>
        <w:rPr>
          <w:lang w:eastAsia="ar-SA"/>
        </w:rPr>
      </w:pPr>
    </w:p>
    <w:p w14:paraId="135020A7" w14:textId="354AB814" w:rsidR="000F6F6D" w:rsidRPr="001910E4" w:rsidRDefault="000F6F6D" w:rsidP="000F6F6D">
      <w:pPr>
        <w:jc w:val="both"/>
        <w:rPr>
          <w:rFonts w:eastAsia="Lucida Sans Unicode"/>
          <w:lang w:eastAsia="ar-SA"/>
        </w:rPr>
      </w:pPr>
      <w:r>
        <w:rPr>
          <w:rFonts w:eastAsia="Lucida Sans Unicode"/>
          <w:lang w:eastAsia="ar-SA"/>
        </w:rPr>
        <w:t>Dotčený pozemek není evidován</w:t>
      </w:r>
      <w:r w:rsidRPr="001910E4">
        <w:rPr>
          <w:rFonts w:eastAsia="Lucida Sans Unicode"/>
          <w:lang w:eastAsia="ar-SA"/>
        </w:rPr>
        <w:t xml:space="preserve"> jako orná půda nebo les, nedochází k</w:t>
      </w:r>
      <w:r>
        <w:rPr>
          <w:rFonts w:eastAsia="Lucida Sans Unicode"/>
          <w:lang w:eastAsia="ar-SA"/>
        </w:rPr>
        <w:t> </w:t>
      </w:r>
      <w:r w:rsidRPr="001910E4">
        <w:rPr>
          <w:rFonts w:eastAsia="Lucida Sans Unicode"/>
          <w:lang w:eastAsia="ar-SA"/>
        </w:rPr>
        <w:t>záboru</w:t>
      </w:r>
      <w:r>
        <w:rPr>
          <w:rFonts w:eastAsia="Lucida Sans Unicode"/>
          <w:lang w:eastAsia="ar-SA"/>
        </w:rPr>
        <w:t xml:space="preserve"> </w:t>
      </w:r>
      <w:r w:rsidRPr="001910E4">
        <w:rPr>
          <w:rFonts w:eastAsia="Lucida Sans Unicode"/>
          <w:lang w:eastAsia="ar-SA"/>
        </w:rPr>
        <w:t>zemědělského půdního fondu.</w:t>
      </w:r>
    </w:p>
    <w:p w14:paraId="04015AE6" w14:textId="77777777" w:rsidR="000F6F6D" w:rsidRPr="0023096A" w:rsidRDefault="000F6F6D" w:rsidP="000F6F6D">
      <w:pPr>
        <w:jc w:val="both"/>
        <w:rPr>
          <w:rFonts w:eastAsia="Lucida Sans Unicode" w:cstheme="minorHAnsi"/>
          <w:lang w:eastAsia="ar-SA"/>
        </w:rPr>
      </w:pPr>
      <w:r w:rsidRPr="0023096A">
        <w:rPr>
          <w:rFonts w:eastAsia="Lucida Sans Unicode" w:cstheme="minorHAnsi"/>
          <w:u w:val="single"/>
          <w:lang w:eastAsia="ar-SA"/>
        </w:rPr>
        <w:t>ZPF:</w:t>
      </w:r>
      <w:r w:rsidRPr="0023096A">
        <w:rPr>
          <w:rFonts w:eastAsia="Lucida Sans Unicode" w:cstheme="minorHAnsi"/>
          <w:lang w:eastAsia="ar-SA"/>
        </w:rPr>
        <w:tab/>
        <w:t>stavba si nevyžádá zábor pozemků s funkcí ZPF</w:t>
      </w:r>
    </w:p>
    <w:p w14:paraId="392283D1" w14:textId="7E6324DA" w:rsidR="0095769A" w:rsidRPr="0095769A" w:rsidRDefault="000F6F6D" w:rsidP="00764B77">
      <w:pPr>
        <w:jc w:val="both"/>
        <w:rPr>
          <w:rFonts w:eastAsia="Lucida Sans Unicode" w:cstheme="minorHAnsi"/>
          <w:lang w:eastAsia="ar-SA"/>
        </w:rPr>
      </w:pPr>
      <w:r w:rsidRPr="0023096A">
        <w:rPr>
          <w:rFonts w:eastAsia="Lucida Sans Unicode" w:cstheme="minorHAnsi"/>
          <w:u w:val="single"/>
          <w:lang w:eastAsia="ar-SA"/>
        </w:rPr>
        <w:t>LPF:</w:t>
      </w:r>
      <w:r w:rsidRPr="0023096A">
        <w:rPr>
          <w:rFonts w:eastAsia="Lucida Sans Unicode" w:cstheme="minorHAnsi"/>
          <w:lang w:eastAsia="ar-SA"/>
        </w:rPr>
        <w:tab/>
        <w:t>stavba si nevyžádá zábor pozemků s funkcí LPF</w:t>
      </w:r>
    </w:p>
    <w:p w14:paraId="10BCC66B" w14:textId="77777777" w:rsidR="009673F4" w:rsidRPr="0014324D" w:rsidRDefault="009673F4">
      <w:pPr>
        <w:pStyle w:val="Nadpis20"/>
        <w:numPr>
          <w:ilvl w:val="1"/>
          <w:numId w:val="2"/>
        </w:numPr>
        <w:tabs>
          <w:tab w:val="left" w:pos="284"/>
        </w:tabs>
        <w:spacing w:before="120"/>
        <w:ind w:left="284" w:hanging="284"/>
        <w:rPr>
          <w:rFonts w:asciiTheme="minorHAnsi" w:hAnsiTheme="minorHAnsi" w:cstheme="minorHAnsi"/>
          <w:color w:val="auto"/>
        </w:rPr>
      </w:pPr>
      <w:bookmarkStart w:id="14" w:name="_Toc20748020"/>
      <w:r w:rsidRPr="0014324D">
        <w:rPr>
          <w:rFonts w:asciiTheme="minorHAnsi" w:hAnsiTheme="minorHAnsi" w:cstheme="minorHAnsi"/>
          <w:color w:val="auto"/>
        </w:rPr>
        <w:t>Územně technické podmínky</w:t>
      </w:r>
      <w:r w:rsidR="00896888" w:rsidRPr="0014324D">
        <w:rPr>
          <w:rFonts w:asciiTheme="minorHAnsi" w:hAnsiTheme="minorHAnsi" w:cstheme="minorHAnsi"/>
          <w:color w:val="auto"/>
        </w:rPr>
        <w:t xml:space="preserve"> – zejména možnost napojení na stávající dopravní a technickou infrastrukturu, možnost bezbariérového přístupu k navrhované stavbě</w:t>
      </w:r>
      <w:bookmarkEnd w:id="14"/>
    </w:p>
    <w:p w14:paraId="7E28D3AB" w14:textId="404DD96F" w:rsidR="00BC5237" w:rsidRDefault="00AF3D44" w:rsidP="006F194D">
      <w:pPr>
        <w:jc w:val="both"/>
        <w:rPr>
          <w:rFonts w:eastAsia="Lucida Sans Unicode" w:cstheme="minorHAnsi"/>
          <w:lang w:eastAsia="ar-SA"/>
        </w:rPr>
      </w:pPr>
      <w:r>
        <w:rPr>
          <w:rFonts w:eastAsia="Lucida Sans Unicode" w:cstheme="minorHAnsi"/>
          <w:lang w:eastAsia="ar-SA"/>
        </w:rPr>
        <w:t xml:space="preserve">   </w:t>
      </w:r>
      <w:r w:rsidR="000F6F6D">
        <w:rPr>
          <w:rFonts w:eastAsia="Lucida Sans Unicode" w:cstheme="minorHAnsi"/>
          <w:lang w:eastAsia="ar-SA"/>
        </w:rPr>
        <w:t>Napojení objektu na technickou infrastrukturu z</w:t>
      </w:r>
      <w:r w:rsidR="00B51743">
        <w:rPr>
          <w:rFonts w:eastAsia="Lucida Sans Unicode" w:cstheme="minorHAnsi"/>
          <w:lang w:eastAsia="ar-SA"/>
        </w:rPr>
        <w:t>ůstává stávající, objekt je napojen z jihozápadní strany na stávající komunikaci, ke vstupu řešené části objektu (severovýchod) je možný příjezd po asfaltové areálové komunikaci z jihovýchodní strany.</w:t>
      </w:r>
    </w:p>
    <w:p w14:paraId="2EA5854E" w14:textId="77777777" w:rsidR="000F6F6D" w:rsidRPr="003604D8" w:rsidRDefault="000F6F6D" w:rsidP="000F6F6D">
      <w:pPr>
        <w:jc w:val="both"/>
        <w:rPr>
          <w:rFonts w:eastAsia="Lucida Sans Unicode" w:cstheme="minorHAnsi"/>
          <w:u w:val="single"/>
          <w:lang w:eastAsia="ar-SA"/>
        </w:rPr>
      </w:pPr>
      <w:r w:rsidRPr="0023096A">
        <w:rPr>
          <w:rFonts w:eastAsia="Lucida Sans Unicode" w:cstheme="minorHAnsi"/>
          <w:u w:val="single"/>
          <w:lang w:eastAsia="ar-SA"/>
        </w:rPr>
        <w:t>Požadavky na technickou infrastrukturu:</w:t>
      </w:r>
    </w:p>
    <w:p w14:paraId="23B1B544" w14:textId="71309C5C" w:rsidR="000F6F6D" w:rsidRPr="0023096A" w:rsidRDefault="009E7DE8" w:rsidP="000F6F6D">
      <w:pPr>
        <w:jc w:val="both"/>
        <w:rPr>
          <w:rFonts w:cstheme="minorHAnsi"/>
        </w:rPr>
      </w:pPr>
      <w:r>
        <w:rPr>
          <w:rFonts w:eastAsia="Lucida Sans Unicode" w:cstheme="minorHAnsi"/>
          <w:lang w:eastAsia="ar-SA"/>
        </w:rPr>
        <w:t>- kanalizace jednotná</w:t>
      </w:r>
      <w:r w:rsidR="000F6F6D" w:rsidRPr="0023096A">
        <w:rPr>
          <w:rFonts w:eastAsia="Lucida Sans Unicode" w:cstheme="minorHAnsi"/>
          <w:lang w:eastAsia="ar-SA"/>
        </w:rPr>
        <w:tab/>
        <w:t>- stávající - bez úprav</w:t>
      </w:r>
    </w:p>
    <w:p w14:paraId="7383B702" w14:textId="77777777" w:rsidR="000F6F6D" w:rsidRPr="0023096A" w:rsidRDefault="000F6F6D" w:rsidP="000F6F6D">
      <w:pPr>
        <w:jc w:val="both"/>
        <w:rPr>
          <w:rFonts w:cstheme="minorHAnsi"/>
        </w:rPr>
      </w:pPr>
      <w:r w:rsidRPr="0023096A">
        <w:rPr>
          <w:rFonts w:eastAsia="Lucida Sans Unicode" w:cstheme="minorHAnsi"/>
          <w:lang w:eastAsia="ar-SA"/>
        </w:rPr>
        <w:t>- vodovod</w:t>
      </w:r>
      <w:r w:rsidRPr="0023096A">
        <w:rPr>
          <w:rFonts w:eastAsia="Lucida Sans Unicode" w:cstheme="minorHAnsi"/>
          <w:lang w:eastAsia="ar-SA"/>
        </w:rPr>
        <w:tab/>
      </w:r>
      <w:r w:rsidRPr="0023096A">
        <w:rPr>
          <w:rFonts w:eastAsia="Lucida Sans Unicode" w:cstheme="minorHAnsi"/>
          <w:lang w:eastAsia="ar-SA"/>
        </w:rPr>
        <w:tab/>
        <w:t>- stávající - bez úprav</w:t>
      </w:r>
    </w:p>
    <w:p w14:paraId="1F10C89B" w14:textId="77777777" w:rsidR="000F6F6D" w:rsidRPr="0023096A" w:rsidRDefault="000F6F6D" w:rsidP="000F6F6D">
      <w:pPr>
        <w:jc w:val="both"/>
        <w:rPr>
          <w:rFonts w:cstheme="minorHAnsi"/>
        </w:rPr>
      </w:pPr>
      <w:r w:rsidRPr="0023096A">
        <w:rPr>
          <w:rFonts w:eastAsia="Lucida Sans Unicode" w:cstheme="minorHAnsi"/>
          <w:lang w:eastAsia="ar-SA"/>
        </w:rPr>
        <w:t>- el. energie</w:t>
      </w:r>
      <w:r w:rsidRPr="0023096A">
        <w:rPr>
          <w:rFonts w:eastAsia="Lucida Sans Unicode" w:cstheme="minorHAnsi"/>
          <w:lang w:eastAsia="ar-SA"/>
        </w:rPr>
        <w:tab/>
      </w:r>
      <w:r w:rsidRPr="0023096A">
        <w:rPr>
          <w:rFonts w:eastAsia="Lucida Sans Unicode" w:cstheme="minorHAnsi"/>
          <w:lang w:eastAsia="ar-SA"/>
        </w:rPr>
        <w:tab/>
        <w:t>- stávající - bez úprav</w:t>
      </w:r>
    </w:p>
    <w:p w14:paraId="61ECA5F8" w14:textId="77777777" w:rsidR="000F6F6D" w:rsidRPr="0023096A" w:rsidRDefault="000F6F6D" w:rsidP="000F6F6D">
      <w:pPr>
        <w:jc w:val="both"/>
        <w:rPr>
          <w:rFonts w:cstheme="minorHAnsi"/>
        </w:rPr>
      </w:pPr>
      <w:r w:rsidRPr="0023096A">
        <w:rPr>
          <w:rFonts w:eastAsia="Lucida Sans Unicode" w:cstheme="minorHAnsi"/>
          <w:lang w:eastAsia="ar-SA"/>
        </w:rPr>
        <w:t>- plynovod</w:t>
      </w:r>
      <w:r w:rsidRPr="0023096A">
        <w:rPr>
          <w:rFonts w:eastAsia="Lucida Sans Unicode" w:cstheme="minorHAnsi"/>
          <w:lang w:eastAsia="ar-SA"/>
        </w:rPr>
        <w:tab/>
      </w:r>
      <w:r w:rsidRPr="0023096A">
        <w:rPr>
          <w:rFonts w:eastAsia="Lucida Sans Unicode" w:cstheme="minorHAnsi"/>
          <w:lang w:eastAsia="ar-SA"/>
        </w:rPr>
        <w:tab/>
        <w:t>- stávající - bez úprav</w:t>
      </w:r>
    </w:p>
    <w:p w14:paraId="3DDFDC53" w14:textId="2A778D8B" w:rsidR="000F6F6D" w:rsidRPr="003604D8" w:rsidRDefault="000F6F6D" w:rsidP="000F6F6D">
      <w:pPr>
        <w:jc w:val="both"/>
        <w:rPr>
          <w:rFonts w:eastAsia="Lucida Sans Unicode" w:cstheme="minorHAnsi"/>
          <w:lang w:eastAsia="ar-SA"/>
        </w:rPr>
      </w:pPr>
      <w:r w:rsidRPr="0023096A">
        <w:rPr>
          <w:rFonts w:eastAsia="Lucida Sans Unicode" w:cstheme="minorHAnsi"/>
          <w:lang w:eastAsia="ar-SA"/>
        </w:rPr>
        <w:t>- sdělovací vedení</w:t>
      </w:r>
      <w:r w:rsidRPr="0023096A">
        <w:rPr>
          <w:rFonts w:eastAsia="Lucida Sans Unicode" w:cstheme="minorHAnsi"/>
          <w:lang w:eastAsia="ar-SA"/>
        </w:rPr>
        <w:tab/>
        <w:t>- stávající - bez úprav</w:t>
      </w:r>
    </w:p>
    <w:p w14:paraId="50142E7F" w14:textId="77777777" w:rsidR="000F6F6D" w:rsidRPr="0023096A" w:rsidRDefault="000F6F6D" w:rsidP="000F6F6D">
      <w:pPr>
        <w:jc w:val="both"/>
        <w:rPr>
          <w:rFonts w:eastAsia="Lucida Sans Unicode" w:cstheme="minorHAnsi"/>
          <w:u w:val="single"/>
          <w:lang w:eastAsia="ar-SA"/>
        </w:rPr>
      </w:pPr>
      <w:r w:rsidRPr="0023096A">
        <w:rPr>
          <w:rFonts w:eastAsia="Lucida Sans Unicode" w:cstheme="minorHAnsi"/>
          <w:u w:val="single"/>
          <w:lang w:eastAsia="ar-SA"/>
        </w:rPr>
        <w:t>Požadavky na dopravní připojení:</w:t>
      </w:r>
    </w:p>
    <w:p w14:paraId="3148AFE1" w14:textId="77777777" w:rsidR="000F6F6D" w:rsidRDefault="000F6F6D" w:rsidP="000F6F6D">
      <w:pPr>
        <w:jc w:val="both"/>
        <w:rPr>
          <w:rFonts w:eastAsia="Lucida Sans Unicode" w:cstheme="minorHAnsi"/>
          <w:lang w:eastAsia="ar-SA"/>
        </w:rPr>
      </w:pPr>
      <w:r w:rsidRPr="0023096A">
        <w:rPr>
          <w:rFonts w:eastAsia="Lucida Sans Unicode" w:cstheme="minorHAnsi"/>
          <w:lang w:eastAsia="ar-SA"/>
        </w:rPr>
        <w:t xml:space="preserve">- stávající dopravní připojení – beze změn. </w:t>
      </w:r>
    </w:p>
    <w:p w14:paraId="4C901A3D" w14:textId="1D6257D1" w:rsidR="000F6F6D" w:rsidRPr="00773E68" w:rsidRDefault="000F6F6D" w:rsidP="000F6F6D">
      <w:pPr>
        <w:autoSpaceDE w:val="0"/>
        <w:autoSpaceDN w:val="0"/>
        <w:adjustRightInd w:val="0"/>
        <w:spacing w:after="0" w:line="240" w:lineRule="auto"/>
        <w:jc w:val="both"/>
        <w:rPr>
          <w:rFonts w:eastAsia="Lucida Sans Unicode" w:cstheme="minorHAnsi"/>
          <w:lang w:eastAsia="ar-SA"/>
        </w:rPr>
      </w:pPr>
      <w:r w:rsidRPr="003604D8">
        <w:rPr>
          <w:rFonts w:eastAsia="Lucida Sans Unicode" w:cstheme="minorHAnsi"/>
          <w:lang w:eastAsia="ar-SA"/>
        </w:rPr>
        <w:t xml:space="preserve">Dopravní napojení </w:t>
      </w:r>
      <w:r>
        <w:rPr>
          <w:rFonts w:eastAsia="Lucida Sans Unicode" w:cstheme="minorHAnsi"/>
          <w:lang w:eastAsia="ar-SA"/>
        </w:rPr>
        <w:t xml:space="preserve">sjezdem z ulice Hlinky. </w:t>
      </w:r>
      <w:r w:rsidRPr="003604D8">
        <w:rPr>
          <w:rFonts w:eastAsia="Lucida Sans Unicode" w:cstheme="minorHAnsi"/>
          <w:lang w:eastAsia="ar-SA"/>
        </w:rPr>
        <w:t>Přístup pro pěší je p</w:t>
      </w:r>
      <w:r>
        <w:rPr>
          <w:rFonts w:eastAsia="Lucida Sans Unicode" w:cstheme="minorHAnsi"/>
          <w:lang w:eastAsia="ar-SA"/>
        </w:rPr>
        <w:t xml:space="preserve">o </w:t>
      </w:r>
      <w:r w:rsidRPr="003604D8">
        <w:rPr>
          <w:rFonts w:eastAsia="Lucida Sans Unicode" w:cstheme="minorHAnsi"/>
          <w:lang w:eastAsia="ar-SA"/>
        </w:rPr>
        <w:t xml:space="preserve">stávajících chodnících kolem </w:t>
      </w:r>
      <w:r>
        <w:rPr>
          <w:rFonts w:eastAsia="Lucida Sans Unicode" w:cstheme="minorHAnsi"/>
          <w:lang w:eastAsia="ar-SA"/>
        </w:rPr>
        <w:t>objektu</w:t>
      </w:r>
      <w:r w:rsidRPr="003604D8">
        <w:rPr>
          <w:rFonts w:eastAsia="Lucida Sans Unicode" w:cstheme="minorHAnsi"/>
          <w:lang w:eastAsia="ar-SA"/>
        </w:rPr>
        <w:t xml:space="preserve">. </w:t>
      </w:r>
      <w:r w:rsidRPr="008F6CA4">
        <w:rPr>
          <w:rFonts w:eastAsia="Lucida Sans Unicode" w:cstheme="minorHAnsi"/>
          <w:lang w:eastAsia="ar-SA"/>
        </w:rPr>
        <w:t>Parkování vozidel zůstává stávající.</w:t>
      </w:r>
      <w:r>
        <w:rPr>
          <w:rFonts w:eastAsia="Lucida Sans Unicode" w:cstheme="minorHAnsi"/>
          <w:lang w:eastAsia="ar-SA"/>
        </w:rPr>
        <w:t xml:space="preserve"> </w:t>
      </w:r>
      <w:r w:rsidRPr="003604D8">
        <w:rPr>
          <w:rFonts w:eastAsia="Lucida Sans Unicode" w:cstheme="minorHAnsi"/>
          <w:lang w:eastAsia="ar-SA"/>
        </w:rPr>
        <w:t>Charakterem stavebních úprav se podmínky nemění.</w:t>
      </w:r>
      <w:r>
        <w:rPr>
          <w:rFonts w:eastAsia="Lucida Sans Unicode" w:cstheme="minorHAnsi"/>
          <w:lang w:eastAsia="ar-SA"/>
        </w:rPr>
        <w:t xml:space="preserve"> </w:t>
      </w:r>
    </w:p>
    <w:p w14:paraId="2213A674" w14:textId="77777777" w:rsidR="000F6F6D" w:rsidRPr="0014324D" w:rsidRDefault="000F6F6D" w:rsidP="006F194D">
      <w:pPr>
        <w:jc w:val="both"/>
        <w:rPr>
          <w:rFonts w:eastAsia="Lucida Sans Unicode" w:cstheme="minorHAnsi"/>
          <w:lang w:eastAsia="ar-SA"/>
        </w:rPr>
      </w:pPr>
    </w:p>
    <w:p w14:paraId="6ED9021B" w14:textId="77777777" w:rsidR="009673F4" w:rsidRPr="0014324D" w:rsidRDefault="009673F4">
      <w:pPr>
        <w:pStyle w:val="Nadpis20"/>
        <w:numPr>
          <w:ilvl w:val="1"/>
          <w:numId w:val="2"/>
        </w:numPr>
        <w:tabs>
          <w:tab w:val="left" w:pos="284"/>
        </w:tabs>
        <w:spacing w:before="120"/>
        <w:ind w:left="284" w:hanging="284"/>
        <w:rPr>
          <w:rFonts w:asciiTheme="minorHAnsi" w:hAnsiTheme="minorHAnsi" w:cstheme="minorHAnsi"/>
          <w:color w:val="auto"/>
        </w:rPr>
      </w:pPr>
      <w:bookmarkStart w:id="15" w:name="_Toc20748021"/>
      <w:r w:rsidRPr="0014324D">
        <w:rPr>
          <w:rFonts w:asciiTheme="minorHAnsi" w:hAnsiTheme="minorHAnsi" w:cstheme="minorHAnsi"/>
          <w:color w:val="auto"/>
        </w:rPr>
        <w:t>Věcné a časové vazby stavby, podmiňující, vyvolané, související investice</w:t>
      </w:r>
      <w:bookmarkEnd w:id="15"/>
    </w:p>
    <w:p w14:paraId="4AADA7C1" w14:textId="1E29017E" w:rsidR="000F6F6D" w:rsidRPr="000F6F6D" w:rsidRDefault="00AF3D44" w:rsidP="000F6F6D">
      <w:pPr>
        <w:jc w:val="both"/>
        <w:rPr>
          <w:rFonts w:eastAsia="Lucida Sans Unicode" w:cstheme="minorHAnsi"/>
          <w:lang w:eastAsia="ar-SA"/>
        </w:rPr>
      </w:pPr>
      <w:bookmarkStart w:id="16" w:name="_Toc20748022"/>
      <w:r>
        <w:rPr>
          <w:rFonts w:eastAsia="Lucida Sans Unicode" w:cstheme="minorHAnsi"/>
          <w:lang w:eastAsia="ar-SA"/>
        </w:rPr>
        <w:t xml:space="preserve">   </w:t>
      </w:r>
      <w:r w:rsidR="000F6F6D" w:rsidRPr="000F6F6D">
        <w:rPr>
          <w:rFonts w:eastAsia="Lucida Sans Unicode" w:cstheme="minorHAnsi"/>
          <w:lang w:eastAsia="ar-SA"/>
        </w:rPr>
        <w:t>Stavba nemá časové vazby na okolní výstavbu. V době zpracování projektové dokumentace nebyly známy žádné výjimky a úlevová řešení. Časová vazba je dána termínem pro zahájení stavby požadovaným investorem po výběrovém řízení na dodavatele stavby.</w:t>
      </w:r>
    </w:p>
    <w:p w14:paraId="030970A8" w14:textId="77777777" w:rsidR="000F6F6D" w:rsidRPr="000F6F6D" w:rsidRDefault="000F6F6D" w:rsidP="000F6F6D">
      <w:pPr>
        <w:pStyle w:val="Odstavecseseznamem"/>
        <w:ind w:left="360"/>
        <w:jc w:val="both"/>
        <w:rPr>
          <w:rFonts w:eastAsia="Lucida Sans Unicode" w:cstheme="minorHAnsi"/>
          <w:u w:val="single"/>
          <w:lang w:eastAsia="ar-SA"/>
        </w:rPr>
      </w:pPr>
      <w:r w:rsidRPr="000F6F6D">
        <w:rPr>
          <w:rFonts w:eastAsia="Lucida Sans Unicode" w:cstheme="minorHAnsi"/>
          <w:u w:val="single"/>
          <w:lang w:eastAsia="ar-SA"/>
        </w:rPr>
        <w:t>Podmiňující, vyvolané, související investice</w:t>
      </w:r>
    </w:p>
    <w:p w14:paraId="1C3392D5" w14:textId="77777777" w:rsidR="000F6F6D" w:rsidRPr="000F6F6D" w:rsidRDefault="000F6F6D" w:rsidP="000F6F6D">
      <w:pPr>
        <w:pStyle w:val="Odstavecseseznamem"/>
        <w:ind w:left="360"/>
        <w:jc w:val="both"/>
        <w:rPr>
          <w:rFonts w:eastAsia="Lucida Sans Unicode" w:cstheme="minorHAnsi"/>
          <w:lang w:eastAsia="ar-SA"/>
        </w:rPr>
      </w:pPr>
      <w:r w:rsidRPr="000F6F6D">
        <w:rPr>
          <w:rFonts w:eastAsia="Lucida Sans Unicode" w:cstheme="minorHAnsi"/>
          <w:lang w:eastAsia="ar-SA"/>
        </w:rPr>
        <w:t>- podmiňující investice: nejsou</w:t>
      </w:r>
    </w:p>
    <w:p w14:paraId="0194B8E5" w14:textId="77777777" w:rsidR="000F6F6D" w:rsidRPr="000F6F6D" w:rsidRDefault="000F6F6D" w:rsidP="000F6F6D">
      <w:pPr>
        <w:pStyle w:val="Odstavecseseznamem"/>
        <w:ind w:left="360"/>
        <w:jc w:val="both"/>
        <w:rPr>
          <w:rFonts w:eastAsia="Lucida Sans Unicode" w:cstheme="minorHAnsi"/>
          <w:lang w:eastAsia="ar-SA"/>
        </w:rPr>
      </w:pPr>
      <w:r w:rsidRPr="000F6F6D">
        <w:rPr>
          <w:rFonts w:eastAsia="Lucida Sans Unicode" w:cstheme="minorHAnsi"/>
          <w:lang w:eastAsia="ar-SA"/>
        </w:rPr>
        <w:t>- vyvolané investice: nejsou</w:t>
      </w:r>
    </w:p>
    <w:p w14:paraId="4185E68F" w14:textId="77777777" w:rsidR="000F6F6D" w:rsidRPr="000F6F6D" w:rsidRDefault="000F6F6D" w:rsidP="000F6F6D">
      <w:pPr>
        <w:pStyle w:val="Odstavecseseznamem"/>
        <w:ind w:left="360"/>
        <w:jc w:val="both"/>
        <w:rPr>
          <w:rFonts w:eastAsia="Lucida Sans Unicode" w:cstheme="minorHAnsi"/>
          <w:lang w:eastAsia="ar-SA"/>
        </w:rPr>
      </w:pPr>
      <w:r w:rsidRPr="000F6F6D">
        <w:rPr>
          <w:rFonts w:eastAsia="Lucida Sans Unicode" w:cstheme="minorHAnsi"/>
          <w:lang w:eastAsia="ar-SA"/>
        </w:rPr>
        <w:t>- související investice: nejsou</w:t>
      </w:r>
    </w:p>
    <w:p w14:paraId="362BBAFC" w14:textId="67D90DAF" w:rsidR="00DB6DEB" w:rsidRPr="0095769A" w:rsidRDefault="00FF3049">
      <w:pPr>
        <w:pStyle w:val="Nadpis20"/>
        <w:numPr>
          <w:ilvl w:val="1"/>
          <w:numId w:val="2"/>
        </w:numPr>
        <w:tabs>
          <w:tab w:val="left" w:pos="284"/>
        </w:tabs>
        <w:spacing w:before="120"/>
        <w:ind w:left="284" w:hanging="284"/>
        <w:rPr>
          <w:rFonts w:asciiTheme="minorHAnsi" w:hAnsiTheme="minorHAnsi" w:cstheme="minorHAnsi"/>
          <w:color w:val="auto"/>
        </w:rPr>
      </w:pPr>
      <w:r w:rsidRPr="00281032">
        <w:rPr>
          <w:rFonts w:asciiTheme="minorHAnsi" w:hAnsiTheme="minorHAnsi" w:cstheme="minorHAnsi"/>
          <w:color w:val="auto"/>
        </w:rPr>
        <w:t xml:space="preserve">Seznam pozemků podle katastru nemovitostí, na kterých se stavba </w:t>
      </w:r>
      <w:bookmarkEnd w:id="16"/>
      <w:r w:rsidR="00C01DDE" w:rsidRPr="00281032">
        <w:rPr>
          <w:rFonts w:asciiTheme="minorHAnsi" w:hAnsiTheme="minorHAnsi" w:cstheme="minorHAnsi"/>
          <w:color w:val="auto"/>
        </w:rPr>
        <w:t>umisťuje</w:t>
      </w:r>
    </w:p>
    <w:p w14:paraId="6330C366" w14:textId="44FE1A5F" w:rsidR="0095769A" w:rsidRPr="00541A8F" w:rsidRDefault="00541A8F" w:rsidP="0095769A">
      <w:pPr>
        <w:spacing w:before="60" w:after="60"/>
        <w:jc w:val="both"/>
        <w:rPr>
          <w:rFonts w:eastAsia="Lucida Sans Unicode" w:cs="Arial Narrow"/>
          <w:b/>
          <w:bCs/>
          <w:lang w:eastAsia="ar-SA"/>
        </w:rPr>
      </w:pPr>
      <w:r w:rsidRPr="00541A8F">
        <w:rPr>
          <w:rFonts w:eastAsia="Lucida Sans Unicode" w:cs="Arial Narrow"/>
          <w:b/>
          <w:bCs/>
          <w:lang w:eastAsia="ar-SA"/>
        </w:rPr>
        <w:t>Parcela na které se nachází rekonstruovaný objekt:</w:t>
      </w:r>
    </w:p>
    <w:p w14:paraId="60C51278" w14:textId="77777777" w:rsidR="0095769A" w:rsidRPr="00541A8F" w:rsidRDefault="0095769A" w:rsidP="0095769A">
      <w:pPr>
        <w:spacing w:before="60" w:after="60"/>
        <w:jc w:val="both"/>
        <w:rPr>
          <w:rFonts w:eastAsia="Lucida Sans Unicode" w:cs="Arial Narrow"/>
          <w:u w:val="single"/>
          <w:lang w:eastAsia="ar-SA"/>
        </w:rPr>
      </w:pPr>
      <w:r w:rsidRPr="00541A8F">
        <w:rPr>
          <w:rFonts w:eastAsia="Lucida Sans Unicode" w:cs="Arial Narrow"/>
          <w:u w:val="single"/>
          <w:lang w:eastAsia="ar-SA"/>
        </w:rPr>
        <w:t>Objekt Hlinky 146</w:t>
      </w:r>
    </w:p>
    <w:p w14:paraId="03626D73" w14:textId="77777777" w:rsidR="0095769A" w:rsidRPr="00E34F62" w:rsidRDefault="0095769A" w:rsidP="0095769A">
      <w:pPr>
        <w:spacing w:before="60" w:after="60"/>
        <w:jc w:val="both"/>
        <w:rPr>
          <w:rFonts w:eastAsia="Lucida Sans Unicode" w:cs="Arial Narrow"/>
          <w:lang w:eastAsia="ar-SA"/>
        </w:rPr>
      </w:pPr>
      <w:r w:rsidRPr="00E34F62">
        <w:rPr>
          <w:rFonts w:eastAsia="Lucida Sans Unicode" w:cs="Arial Narrow"/>
          <w:lang w:eastAsia="ar-SA"/>
        </w:rPr>
        <w:lastRenderedPageBreak/>
        <w:t>Č.</w:t>
      </w:r>
      <w:r>
        <w:rPr>
          <w:rFonts w:eastAsia="Lucida Sans Unicode" w:cs="Arial Narrow"/>
          <w:lang w:eastAsia="ar-SA"/>
        </w:rPr>
        <w:t xml:space="preserve"> </w:t>
      </w:r>
      <w:r w:rsidRPr="00E34F62">
        <w:rPr>
          <w:rFonts w:eastAsia="Lucida Sans Unicode" w:cs="Arial Narrow"/>
          <w:lang w:eastAsia="ar-SA"/>
        </w:rPr>
        <w:t xml:space="preserve">p.: </w:t>
      </w:r>
      <w:r>
        <w:rPr>
          <w:rFonts w:eastAsia="Lucida Sans Unicode" w:cs="Arial Narrow"/>
          <w:lang w:eastAsia="ar-SA"/>
        </w:rPr>
        <w:t>146</w:t>
      </w:r>
    </w:p>
    <w:p w14:paraId="720D7ECF" w14:textId="77777777" w:rsidR="0095769A" w:rsidRPr="000F536C" w:rsidRDefault="0095769A" w:rsidP="0095769A">
      <w:pPr>
        <w:spacing w:before="60" w:after="60"/>
        <w:jc w:val="both"/>
        <w:rPr>
          <w:rFonts w:eastAsia="Lucida Sans Unicode" w:cs="Arial Narrow"/>
          <w:lang w:eastAsia="ar-SA"/>
        </w:rPr>
      </w:pPr>
      <w:r w:rsidRPr="00E34F62">
        <w:rPr>
          <w:rFonts w:eastAsia="Lucida Sans Unicode" w:cs="Arial Narrow"/>
          <w:lang w:eastAsia="ar-SA"/>
        </w:rPr>
        <w:t xml:space="preserve">Parcelní číslo </w:t>
      </w:r>
      <w:r>
        <w:rPr>
          <w:rFonts w:eastAsia="Lucida Sans Unicode" w:cs="Arial Narrow"/>
          <w:lang w:eastAsia="ar-SA"/>
        </w:rPr>
        <w:t>254 (v</w:t>
      </w:r>
      <w:r w:rsidRPr="00E34F62">
        <w:rPr>
          <w:rFonts w:eastAsia="Lucida Sans Unicode" w:cs="Arial Narrow"/>
          <w:lang w:eastAsia="ar-SA"/>
        </w:rPr>
        <w:t xml:space="preserve">ýměra: </w:t>
      </w:r>
      <w:r>
        <w:rPr>
          <w:rFonts w:eastAsia="Lucida Sans Unicode" w:cs="Arial Narrow"/>
          <w:lang w:eastAsia="ar-SA"/>
        </w:rPr>
        <w:t>1417</w:t>
      </w:r>
      <w:r w:rsidRPr="00E34F62">
        <w:rPr>
          <w:rFonts w:eastAsia="Lucida Sans Unicode" w:cs="Arial Narrow"/>
          <w:lang w:eastAsia="ar-SA"/>
        </w:rPr>
        <w:t xml:space="preserve"> m</w:t>
      </w:r>
      <w:r w:rsidRPr="00B078C0">
        <w:rPr>
          <w:rFonts w:eastAsia="Lucida Sans Unicode" w:cs="Arial Narrow"/>
          <w:vertAlign w:val="superscript"/>
          <w:lang w:eastAsia="ar-SA"/>
        </w:rPr>
        <w:t>2</w:t>
      </w:r>
      <w:r>
        <w:rPr>
          <w:rFonts w:eastAsia="Lucida Sans Unicode" w:cs="Arial Narrow"/>
          <w:lang w:eastAsia="ar-SA"/>
        </w:rPr>
        <w:t>)</w:t>
      </w:r>
    </w:p>
    <w:p w14:paraId="0AC6C795" w14:textId="77777777" w:rsidR="0095769A" w:rsidRPr="00E34F62" w:rsidRDefault="0095769A" w:rsidP="0095769A">
      <w:pPr>
        <w:spacing w:before="60" w:after="60"/>
        <w:jc w:val="both"/>
        <w:rPr>
          <w:rFonts w:eastAsia="Lucida Sans Unicode" w:cs="Arial Narrow"/>
          <w:lang w:eastAsia="ar-SA"/>
        </w:rPr>
      </w:pPr>
      <w:r w:rsidRPr="00E34F62">
        <w:rPr>
          <w:rFonts w:eastAsia="Lucida Sans Unicode" w:cs="Arial Narrow"/>
          <w:lang w:eastAsia="ar-SA"/>
        </w:rPr>
        <w:t xml:space="preserve">Katastrální území: </w:t>
      </w:r>
      <w:r>
        <w:rPr>
          <w:rFonts w:eastAsia="Lucida Sans Unicode" w:cs="Arial Narrow"/>
          <w:lang w:eastAsia="ar-SA"/>
        </w:rPr>
        <w:t>Pisárky</w:t>
      </w:r>
      <w:r w:rsidRPr="00144768">
        <w:rPr>
          <w:rFonts w:eastAsia="Lucida Sans Unicode" w:cs="Arial Narrow"/>
          <w:lang w:eastAsia="ar-SA"/>
        </w:rPr>
        <w:t xml:space="preserve"> [</w:t>
      </w:r>
      <w:r>
        <w:rPr>
          <w:rFonts w:eastAsia="Lucida Sans Unicode" w:cs="Arial Narrow"/>
          <w:lang w:eastAsia="ar-SA"/>
        </w:rPr>
        <w:t>610208</w:t>
      </w:r>
      <w:r w:rsidRPr="00144768">
        <w:rPr>
          <w:rFonts w:eastAsia="Lucida Sans Unicode" w:cs="Arial Narrow"/>
          <w:lang w:eastAsia="ar-SA"/>
        </w:rPr>
        <w:t>]</w:t>
      </w:r>
    </w:p>
    <w:p w14:paraId="06E366B0" w14:textId="77777777" w:rsidR="0095769A" w:rsidRPr="00E34F62" w:rsidRDefault="0095769A" w:rsidP="0095769A">
      <w:pPr>
        <w:spacing w:before="60" w:after="60"/>
        <w:jc w:val="both"/>
        <w:rPr>
          <w:rFonts w:eastAsia="Lucida Sans Unicode" w:cs="Arial Narrow"/>
          <w:lang w:eastAsia="ar-SA"/>
        </w:rPr>
      </w:pPr>
      <w:r>
        <w:rPr>
          <w:rFonts w:eastAsia="Lucida Sans Unicode" w:cs="Arial Narrow"/>
          <w:lang w:eastAsia="ar-SA"/>
        </w:rPr>
        <w:t>Typ parcely</w:t>
      </w:r>
      <w:r w:rsidRPr="00E34F62">
        <w:rPr>
          <w:rFonts w:eastAsia="Lucida Sans Unicode" w:cs="Arial Narrow"/>
          <w:lang w:eastAsia="ar-SA"/>
        </w:rPr>
        <w:t>: parcel</w:t>
      </w:r>
      <w:r>
        <w:rPr>
          <w:rFonts w:eastAsia="Lucida Sans Unicode" w:cs="Arial Narrow"/>
          <w:lang w:eastAsia="ar-SA"/>
        </w:rPr>
        <w:t>a</w:t>
      </w:r>
      <w:r w:rsidRPr="00E34F62">
        <w:rPr>
          <w:rFonts w:eastAsia="Lucida Sans Unicode" w:cs="Arial Narrow"/>
          <w:lang w:eastAsia="ar-SA"/>
        </w:rPr>
        <w:t xml:space="preserve"> katastru nemovitostí</w:t>
      </w:r>
    </w:p>
    <w:p w14:paraId="5CE73352" w14:textId="77777777" w:rsidR="0095769A" w:rsidRPr="00E34F62" w:rsidRDefault="0095769A" w:rsidP="0095769A">
      <w:pPr>
        <w:spacing w:before="60" w:after="60"/>
        <w:jc w:val="both"/>
        <w:rPr>
          <w:rFonts w:eastAsia="Lucida Sans Unicode" w:cs="Arial Narrow"/>
          <w:lang w:eastAsia="ar-SA"/>
        </w:rPr>
      </w:pPr>
      <w:r w:rsidRPr="00E34F62">
        <w:rPr>
          <w:rFonts w:eastAsia="Lucida Sans Unicode" w:cs="Arial Narrow"/>
          <w:lang w:eastAsia="ar-SA"/>
        </w:rPr>
        <w:t>Druh pozemku: zastavěná plocha a nádvoří</w:t>
      </w:r>
    </w:p>
    <w:p w14:paraId="2CA8B246" w14:textId="77777777" w:rsidR="0095769A" w:rsidRPr="00E34F62" w:rsidRDefault="0095769A" w:rsidP="0095769A">
      <w:pPr>
        <w:spacing w:before="60" w:after="60"/>
        <w:jc w:val="both"/>
        <w:rPr>
          <w:rFonts w:eastAsia="Lucida Sans Unicode" w:cs="Arial Narrow"/>
          <w:lang w:eastAsia="ar-SA"/>
        </w:rPr>
      </w:pPr>
      <w:r w:rsidRPr="00E34F62">
        <w:rPr>
          <w:rFonts w:eastAsia="Lucida Sans Unicode" w:cs="Arial Narrow"/>
          <w:lang w:eastAsia="ar-SA"/>
        </w:rPr>
        <w:t>Číslo LV: 10001</w:t>
      </w:r>
    </w:p>
    <w:p w14:paraId="5ECBE6F8" w14:textId="77777777" w:rsidR="0095769A" w:rsidRPr="00E34F62" w:rsidRDefault="0095769A" w:rsidP="0095769A">
      <w:pPr>
        <w:spacing w:before="60" w:after="60"/>
        <w:jc w:val="both"/>
        <w:rPr>
          <w:rFonts w:eastAsia="Lucida Sans Unicode" w:cs="Arial Narrow"/>
          <w:lang w:eastAsia="ar-SA"/>
        </w:rPr>
      </w:pPr>
      <w:r>
        <w:rPr>
          <w:rFonts w:eastAsia="Lucida Sans Unicode" w:cs="Arial Narrow"/>
          <w:lang w:eastAsia="ar-SA"/>
        </w:rPr>
        <w:t>Způsob ochrany nemovitosti</w:t>
      </w:r>
      <w:r w:rsidRPr="00E34F62">
        <w:rPr>
          <w:rFonts w:eastAsia="Lucida Sans Unicode" w:cs="Arial Narrow"/>
          <w:lang w:eastAsia="ar-SA"/>
        </w:rPr>
        <w:t xml:space="preserve">: </w:t>
      </w:r>
      <w:r>
        <w:rPr>
          <w:rFonts w:eastAsia="Lucida Sans Unicode" w:cs="Arial Narrow"/>
          <w:lang w:eastAsia="ar-SA"/>
        </w:rPr>
        <w:t>ochr. Pásmo, nem. kult. pam., pam. zóny., rezervace, nem. nár. kult. pam.</w:t>
      </w:r>
    </w:p>
    <w:p w14:paraId="0B7C5A87" w14:textId="77777777" w:rsidR="0095769A" w:rsidRDefault="0095769A" w:rsidP="0095769A">
      <w:pPr>
        <w:spacing w:before="60" w:after="60"/>
        <w:jc w:val="both"/>
        <w:rPr>
          <w:rFonts w:eastAsia="Lucida Sans Unicode" w:cs="Arial Narrow"/>
          <w:lang w:eastAsia="ar-SA"/>
        </w:rPr>
      </w:pPr>
      <w:r w:rsidRPr="00E34F62">
        <w:rPr>
          <w:rFonts w:eastAsia="Lucida Sans Unicode" w:cs="Arial Narrow"/>
          <w:lang w:eastAsia="ar-SA"/>
        </w:rPr>
        <w:t xml:space="preserve">Vlastnické právo: </w:t>
      </w:r>
      <w:r w:rsidRPr="00144768">
        <w:rPr>
          <w:rFonts w:eastAsia="Lucida Sans Unicode" w:cs="Arial Narrow"/>
          <w:lang w:eastAsia="ar-SA"/>
        </w:rPr>
        <w:t>Statutární město Brno, Dominikánské náměstí 196/1, Brno-město, 60200 Brno</w:t>
      </w:r>
    </w:p>
    <w:p w14:paraId="43D685A2" w14:textId="77777777" w:rsidR="0095769A" w:rsidRDefault="0095769A" w:rsidP="0095769A">
      <w:pPr>
        <w:spacing w:before="60" w:after="60"/>
        <w:jc w:val="both"/>
        <w:rPr>
          <w:rFonts w:eastAsia="Lucida Sans Unicode" w:cs="Arial Narrow"/>
          <w:lang w:eastAsia="ar-SA"/>
        </w:rPr>
      </w:pPr>
    </w:p>
    <w:p w14:paraId="536432C7" w14:textId="0CEEE511" w:rsidR="0095769A" w:rsidRPr="0095769A" w:rsidRDefault="0095769A" w:rsidP="0095769A">
      <w:pPr>
        <w:spacing w:before="60" w:after="60"/>
        <w:jc w:val="both"/>
        <w:rPr>
          <w:rFonts w:eastAsia="Lucida Sans Unicode" w:cs="Arial Narrow"/>
          <w:b/>
          <w:bCs/>
          <w:lang w:eastAsia="ar-SA"/>
        </w:rPr>
      </w:pPr>
      <w:r w:rsidRPr="0095769A">
        <w:rPr>
          <w:rFonts w:eastAsia="Lucida Sans Unicode" w:cs="Arial Narrow"/>
          <w:b/>
          <w:bCs/>
          <w:lang w:eastAsia="ar-SA"/>
        </w:rPr>
        <w:t>Sousední parcely:</w:t>
      </w:r>
    </w:p>
    <w:p w14:paraId="45FCD096" w14:textId="77777777" w:rsidR="0095769A" w:rsidRPr="000B5039" w:rsidRDefault="0095769A" w:rsidP="0095769A">
      <w:pPr>
        <w:spacing w:before="60" w:after="60"/>
        <w:jc w:val="both"/>
        <w:rPr>
          <w:rFonts w:eastAsia="Lucida Sans Unicode" w:cs="Arial Narrow"/>
          <w:lang w:eastAsia="ar-SA"/>
        </w:rPr>
      </w:pPr>
      <w:r w:rsidRPr="000B5039">
        <w:rPr>
          <w:rFonts w:eastAsia="Lucida Sans Unicode" w:cs="Arial Narrow"/>
          <w:lang w:eastAsia="ar-SA"/>
        </w:rPr>
        <w:t>- p.</w:t>
      </w:r>
      <w:r>
        <w:rPr>
          <w:rFonts w:eastAsia="Lucida Sans Unicode" w:cs="Arial Narrow"/>
          <w:lang w:eastAsia="ar-SA"/>
        </w:rPr>
        <w:t xml:space="preserve"> </w:t>
      </w:r>
      <w:r w:rsidRPr="000B5039">
        <w:rPr>
          <w:rFonts w:eastAsia="Lucida Sans Unicode" w:cs="Arial Narrow"/>
          <w:lang w:eastAsia="ar-SA"/>
        </w:rPr>
        <w:t xml:space="preserve">č. </w:t>
      </w:r>
      <w:r>
        <w:rPr>
          <w:rFonts w:eastAsia="Lucida Sans Unicode" w:cs="Arial Narrow"/>
          <w:lang w:eastAsia="ar-SA"/>
        </w:rPr>
        <w:t xml:space="preserve">205/3, </w:t>
      </w:r>
      <w:r w:rsidRPr="000B5039">
        <w:rPr>
          <w:rFonts w:eastAsia="Lucida Sans Unicode" w:cs="Arial Narrow"/>
          <w:lang w:eastAsia="ar-SA"/>
        </w:rPr>
        <w:t>p.</w:t>
      </w:r>
      <w:r>
        <w:rPr>
          <w:rFonts w:eastAsia="Lucida Sans Unicode" w:cs="Arial Narrow"/>
          <w:lang w:eastAsia="ar-SA"/>
        </w:rPr>
        <w:t xml:space="preserve"> </w:t>
      </w:r>
      <w:r w:rsidRPr="000B5039">
        <w:rPr>
          <w:rFonts w:eastAsia="Lucida Sans Unicode" w:cs="Arial Narrow"/>
          <w:lang w:eastAsia="ar-SA"/>
        </w:rPr>
        <w:t xml:space="preserve">č. </w:t>
      </w:r>
      <w:r>
        <w:rPr>
          <w:rFonts w:eastAsia="Lucida Sans Unicode" w:cs="Arial Narrow"/>
          <w:lang w:eastAsia="ar-SA"/>
        </w:rPr>
        <w:t xml:space="preserve">253, </w:t>
      </w:r>
    </w:p>
    <w:p w14:paraId="0EDAF199" w14:textId="77777777" w:rsidR="0095769A" w:rsidRPr="000B5039" w:rsidRDefault="0095769A" w:rsidP="0095769A">
      <w:pPr>
        <w:spacing w:before="60" w:after="60"/>
        <w:jc w:val="both"/>
        <w:rPr>
          <w:rFonts w:eastAsia="Lucida Sans Unicode" w:cs="Arial Narrow"/>
          <w:lang w:eastAsia="ar-SA"/>
        </w:rPr>
      </w:pPr>
      <w:r w:rsidRPr="000B5039">
        <w:rPr>
          <w:rFonts w:eastAsia="Lucida Sans Unicode" w:cs="Arial Narrow"/>
          <w:lang w:eastAsia="ar-SA"/>
        </w:rPr>
        <w:t xml:space="preserve">Vlastnické právo: </w:t>
      </w:r>
    </w:p>
    <w:p w14:paraId="00732BAA" w14:textId="77777777" w:rsidR="0095769A" w:rsidRDefault="0095769A" w:rsidP="0095769A">
      <w:pPr>
        <w:spacing w:before="60" w:after="60"/>
        <w:jc w:val="both"/>
        <w:rPr>
          <w:rFonts w:eastAsia="Lucida Sans Unicode" w:cs="Arial Narrow"/>
          <w:lang w:eastAsia="ar-SA"/>
        </w:rPr>
      </w:pPr>
      <w:r w:rsidRPr="00144768">
        <w:rPr>
          <w:rFonts w:eastAsia="Lucida Sans Unicode" w:cs="Arial Narrow"/>
          <w:lang w:eastAsia="ar-SA"/>
        </w:rPr>
        <w:t>Statutární město Brno, Dominikánské náměstí 196/1, Brno-město, 60200 Brno</w:t>
      </w:r>
    </w:p>
    <w:p w14:paraId="5D5ECB42" w14:textId="77777777" w:rsidR="0095769A" w:rsidRDefault="0095769A" w:rsidP="0095769A">
      <w:pPr>
        <w:spacing w:before="60" w:after="60"/>
        <w:jc w:val="both"/>
        <w:rPr>
          <w:rFonts w:eastAsia="Lucida Sans Unicode" w:cs="Arial Narrow"/>
          <w:lang w:eastAsia="ar-SA"/>
        </w:rPr>
      </w:pPr>
    </w:p>
    <w:p w14:paraId="18A88D27" w14:textId="77777777" w:rsidR="0095769A" w:rsidRDefault="0095769A" w:rsidP="0095769A">
      <w:pPr>
        <w:spacing w:before="60" w:after="60"/>
        <w:jc w:val="both"/>
        <w:rPr>
          <w:rFonts w:eastAsia="Lucida Sans Unicode" w:cs="Arial Narrow"/>
          <w:lang w:eastAsia="ar-SA"/>
        </w:rPr>
      </w:pPr>
      <w:r>
        <w:rPr>
          <w:rFonts w:eastAsia="Lucida Sans Unicode" w:cs="Arial Narrow"/>
          <w:lang w:eastAsia="ar-SA"/>
        </w:rPr>
        <w:t>- p.č. 248, p.č. 249</w:t>
      </w:r>
    </w:p>
    <w:p w14:paraId="153BDEDF" w14:textId="77777777" w:rsidR="0095769A" w:rsidRPr="000B5039" w:rsidRDefault="0095769A" w:rsidP="0095769A">
      <w:pPr>
        <w:spacing w:before="60" w:after="60"/>
        <w:jc w:val="both"/>
        <w:rPr>
          <w:rFonts w:eastAsia="Lucida Sans Unicode" w:cs="Arial Narrow"/>
          <w:lang w:eastAsia="ar-SA"/>
        </w:rPr>
      </w:pPr>
      <w:r w:rsidRPr="000B5039">
        <w:rPr>
          <w:rFonts w:eastAsia="Lucida Sans Unicode" w:cs="Arial Narrow"/>
          <w:lang w:eastAsia="ar-SA"/>
        </w:rPr>
        <w:t xml:space="preserve">Vlastnické právo: </w:t>
      </w:r>
    </w:p>
    <w:p w14:paraId="564F8928" w14:textId="3D54EA37" w:rsidR="0095769A" w:rsidRDefault="0095769A" w:rsidP="0095769A">
      <w:pPr>
        <w:spacing w:before="60" w:after="60"/>
        <w:jc w:val="both"/>
        <w:rPr>
          <w:rFonts w:eastAsia="Lucida Sans Unicode" w:cs="Arial Narrow"/>
          <w:lang w:eastAsia="ar-SA"/>
        </w:rPr>
      </w:pPr>
      <w:r>
        <w:rPr>
          <w:rFonts w:eastAsia="Lucida Sans Unicode" w:cs="Arial Narrow"/>
          <w:lang w:eastAsia="ar-SA"/>
        </w:rPr>
        <w:t>Česká republika</w:t>
      </w:r>
    </w:p>
    <w:p w14:paraId="7DAA03DD" w14:textId="77777777" w:rsidR="00764B77" w:rsidRDefault="00764B77" w:rsidP="0095769A">
      <w:pPr>
        <w:spacing w:before="60" w:after="60"/>
        <w:jc w:val="both"/>
        <w:rPr>
          <w:rFonts w:eastAsia="Lucida Sans Unicode" w:cs="Arial Narrow"/>
          <w:lang w:eastAsia="ar-SA"/>
        </w:rPr>
      </w:pPr>
    </w:p>
    <w:p w14:paraId="444DA1CB" w14:textId="77777777" w:rsidR="0095769A" w:rsidRPr="000B5039" w:rsidRDefault="0095769A" w:rsidP="0095769A">
      <w:pPr>
        <w:spacing w:before="60" w:after="60"/>
        <w:jc w:val="both"/>
        <w:rPr>
          <w:rFonts w:eastAsia="Lucida Sans Unicode" w:cs="Arial Narrow"/>
          <w:lang w:eastAsia="ar-SA"/>
        </w:rPr>
      </w:pPr>
      <w:r w:rsidRPr="000B5039">
        <w:rPr>
          <w:rFonts w:eastAsia="Lucida Sans Unicode" w:cs="Arial Narrow"/>
          <w:lang w:eastAsia="ar-SA"/>
        </w:rPr>
        <w:t>- p.</w:t>
      </w:r>
      <w:r>
        <w:rPr>
          <w:rFonts w:eastAsia="Lucida Sans Unicode" w:cs="Arial Narrow"/>
          <w:lang w:eastAsia="ar-SA"/>
        </w:rPr>
        <w:t xml:space="preserve"> </w:t>
      </w:r>
      <w:r w:rsidRPr="000B5039">
        <w:rPr>
          <w:rFonts w:eastAsia="Lucida Sans Unicode" w:cs="Arial Narrow"/>
          <w:lang w:eastAsia="ar-SA"/>
        </w:rPr>
        <w:t xml:space="preserve">č. </w:t>
      </w:r>
      <w:r>
        <w:rPr>
          <w:rFonts w:eastAsia="Lucida Sans Unicode" w:cs="Arial Narrow"/>
          <w:lang w:eastAsia="ar-SA"/>
        </w:rPr>
        <w:t xml:space="preserve">255/1 </w:t>
      </w:r>
    </w:p>
    <w:p w14:paraId="7144AF8D" w14:textId="77777777" w:rsidR="0095769A" w:rsidRPr="000B5039" w:rsidRDefault="0095769A" w:rsidP="0095769A">
      <w:pPr>
        <w:spacing w:before="60" w:after="60"/>
        <w:jc w:val="both"/>
        <w:rPr>
          <w:rFonts w:eastAsia="Lucida Sans Unicode" w:cs="Arial Narrow"/>
          <w:lang w:eastAsia="ar-SA"/>
        </w:rPr>
      </w:pPr>
      <w:r w:rsidRPr="000B5039">
        <w:rPr>
          <w:rFonts w:eastAsia="Lucida Sans Unicode" w:cs="Arial Narrow"/>
          <w:lang w:eastAsia="ar-SA"/>
        </w:rPr>
        <w:t xml:space="preserve">Vlastnické právo: </w:t>
      </w:r>
    </w:p>
    <w:p w14:paraId="730FA703" w14:textId="77777777" w:rsidR="0095769A" w:rsidRDefault="0095769A" w:rsidP="0095769A">
      <w:pPr>
        <w:spacing w:before="60" w:after="60"/>
        <w:jc w:val="both"/>
        <w:rPr>
          <w:rFonts w:eastAsia="Lucida Sans Unicode" w:cs="Arial Narrow"/>
          <w:lang w:eastAsia="ar-SA"/>
        </w:rPr>
      </w:pPr>
      <w:r>
        <w:rPr>
          <w:rFonts w:eastAsia="Lucida Sans Unicode" w:cs="Arial Narrow"/>
          <w:lang w:eastAsia="ar-SA"/>
        </w:rPr>
        <w:t>Centrum investic a financí Brno Pisárky s.r.o., Veslařská 346/248, Pisárky, 637 00 Brno</w:t>
      </w:r>
    </w:p>
    <w:p w14:paraId="1604502D" w14:textId="77777777" w:rsidR="00BB2478" w:rsidRDefault="00BB2478" w:rsidP="00BB2478">
      <w:pPr>
        <w:autoSpaceDE w:val="0"/>
        <w:autoSpaceDN w:val="0"/>
        <w:adjustRightInd w:val="0"/>
        <w:spacing w:after="20" w:line="240" w:lineRule="auto"/>
        <w:rPr>
          <w:rFonts w:cstheme="minorHAnsi"/>
          <w:highlight w:val="yellow"/>
        </w:rPr>
      </w:pPr>
    </w:p>
    <w:p w14:paraId="12E24CBD" w14:textId="77777777" w:rsidR="00FF3049" w:rsidRPr="001C1C12" w:rsidRDefault="00FF3049">
      <w:pPr>
        <w:pStyle w:val="Nadpis20"/>
        <w:numPr>
          <w:ilvl w:val="1"/>
          <w:numId w:val="2"/>
        </w:numPr>
        <w:tabs>
          <w:tab w:val="left" w:pos="284"/>
        </w:tabs>
        <w:spacing w:before="120"/>
        <w:ind w:left="284" w:hanging="284"/>
        <w:rPr>
          <w:rFonts w:asciiTheme="minorHAnsi" w:hAnsiTheme="minorHAnsi" w:cstheme="minorHAnsi"/>
          <w:color w:val="auto"/>
        </w:rPr>
      </w:pPr>
      <w:bookmarkStart w:id="17" w:name="_Toc20748023"/>
      <w:r w:rsidRPr="001C1C12">
        <w:rPr>
          <w:rFonts w:asciiTheme="minorHAnsi" w:hAnsiTheme="minorHAnsi" w:cstheme="minorHAnsi"/>
          <w:color w:val="auto"/>
        </w:rPr>
        <w:t>Seznam pozemků podle katastru nemovitostí, na kterých vznikne ochranné nebo bezpečnostní pásmo</w:t>
      </w:r>
      <w:bookmarkEnd w:id="17"/>
    </w:p>
    <w:p w14:paraId="4349F6FA" w14:textId="1C213AEF" w:rsidR="00AF3D44" w:rsidRPr="001C1C12" w:rsidRDefault="00541A8F" w:rsidP="004756B4">
      <w:pPr>
        <w:jc w:val="both"/>
      </w:pPr>
      <w:bookmarkStart w:id="18" w:name="_Toc356372879"/>
      <w:bookmarkStart w:id="19" w:name="_Toc356372807"/>
      <w:bookmarkStart w:id="20" w:name="_Toc356302284"/>
      <w:bookmarkStart w:id="21" w:name="_Toc356302257"/>
      <w:bookmarkStart w:id="22" w:name="_Toc356302178"/>
      <w:bookmarkStart w:id="23" w:name="_Toc356301804"/>
      <w:bookmarkStart w:id="24" w:name="_Toc356299654"/>
      <w:bookmarkStart w:id="25" w:name="_Toc356299614"/>
      <w:bookmarkStart w:id="26" w:name="_Toc356372878"/>
      <w:bookmarkStart w:id="27" w:name="_Toc356372806"/>
      <w:bookmarkStart w:id="28" w:name="_Toc356372877"/>
      <w:bookmarkStart w:id="29" w:name="_Toc356372805"/>
      <w:bookmarkStart w:id="30" w:name="_Toc356372873"/>
      <w:bookmarkStart w:id="31" w:name="_Toc356372801"/>
      <w:bookmarkStart w:id="32" w:name="_Toc356372869"/>
      <w:bookmarkStart w:id="33" w:name="_Toc356372797"/>
      <w:bookmarkStart w:id="34" w:name="_Toc356372867"/>
      <w:bookmarkStart w:id="35" w:name="_Toc356372795"/>
      <w:bookmarkStart w:id="36" w:name="_Toc356372866"/>
      <w:bookmarkStart w:id="37" w:name="_Toc356372794"/>
      <w:bookmarkStart w:id="38" w:name="_Toc356372865"/>
      <w:bookmarkStart w:id="39" w:name="_Toc356372793"/>
      <w:bookmarkStart w:id="40" w:name="_Toc356372863"/>
      <w:bookmarkStart w:id="41" w:name="_Toc356372791"/>
      <w:bookmarkStart w:id="42" w:name="_Toc356372859"/>
      <w:bookmarkStart w:id="43" w:name="_Toc356372787"/>
      <w:bookmarkStart w:id="44" w:name="_Toc356372858"/>
      <w:bookmarkStart w:id="45" w:name="_Toc356372786"/>
      <w:bookmarkStart w:id="46" w:name="_Toc356372856"/>
      <w:bookmarkStart w:id="47" w:name="_Toc356372784"/>
      <w:bookmarkStart w:id="48" w:name="_Toc20748024"/>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t>Rekonstrukce školní jídelny - výdejny</w:t>
      </w:r>
      <w:r w:rsidR="00C54FA9" w:rsidRPr="001C1C12">
        <w:t xml:space="preserve"> si nevyžádá vznik nového ochranného ani bezpečnostního pásma.</w:t>
      </w:r>
    </w:p>
    <w:p w14:paraId="2DBA7272" w14:textId="77777777" w:rsidR="009673F4" w:rsidRPr="001C1C12" w:rsidRDefault="009673F4">
      <w:pPr>
        <w:pStyle w:val="Nadpis1"/>
        <w:keepLines w:val="0"/>
        <w:widowControl w:val="0"/>
        <w:numPr>
          <w:ilvl w:val="0"/>
          <w:numId w:val="3"/>
        </w:numPr>
        <w:shd w:val="clear" w:color="auto" w:fill="D9D9D9"/>
        <w:suppressAutoHyphens/>
        <w:spacing w:before="240" w:after="60"/>
        <w:ind w:hanging="644"/>
        <w:rPr>
          <w:rFonts w:asciiTheme="minorHAnsi" w:eastAsia="Lucida Sans Unicode" w:hAnsiTheme="minorHAnsi" w:cstheme="minorHAnsi"/>
        </w:rPr>
      </w:pPr>
      <w:r w:rsidRPr="001C1C12">
        <w:rPr>
          <w:rFonts w:asciiTheme="minorHAnsi" w:eastAsia="Lucida Sans Unicode" w:hAnsiTheme="minorHAnsi" w:cstheme="minorHAnsi"/>
        </w:rPr>
        <w:t>Celkový popis stavby</w:t>
      </w:r>
      <w:bookmarkEnd w:id="48"/>
    </w:p>
    <w:p w14:paraId="64C54FF6" w14:textId="77777777" w:rsidR="00CF2F9D" w:rsidRPr="001C1C12" w:rsidRDefault="00CF2F9D" w:rsidP="00CF2F9D">
      <w:pPr>
        <w:spacing w:after="0" w:line="240" w:lineRule="auto"/>
      </w:pPr>
    </w:p>
    <w:p w14:paraId="00997453" w14:textId="77777777" w:rsidR="009673F4" w:rsidRPr="001C1C12" w:rsidRDefault="00334B70">
      <w:pPr>
        <w:pStyle w:val="Nadpis20"/>
        <w:numPr>
          <w:ilvl w:val="1"/>
          <w:numId w:val="4"/>
        </w:numPr>
        <w:tabs>
          <w:tab w:val="left" w:pos="1418"/>
        </w:tabs>
        <w:spacing w:before="0"/>
        <w:ind w:left="425" w:hanging="425"/>
        <w:rPr>
          <w:rFonts w:asciiTheme="minorHAnsi" w:hAnsiTheme="minorHAnsi" w:cstheme="minorHAnsi"/>
          <w:color w:val="auto"/>
        </w:rPr>
      </w:pPr>
      <w:bookmarkStart w:id="49" w:name="_Toc352930392"/>
      <w:bookmarkStart w:id="50" w:name="_Toc20748025"/>
      <w:bookmarkEnd w:id="49"/>
      <w:r w:rsidRPr="001C1C12">
        <w:rPr>
          <w:rFonts w:asciiTheme="minorHAnsi" w:hAnsiTheme="minorHAnsi" w:cstheme="minorHAnsi"/>
          <w:color w:val="auto"/>
        </w:rPr>
        <w:t>Základní charakteristika stavby a jejího užívání</w:t>
      </w:r>
      <w:bookmarkEnd w:id="50"/>
    </w:p>
    <w:p w14:paraId="1A105378" w14:textId="21707024" w:rsidR="00606AA1" w:rsidRPr="001C1C12" w:rsidRDefault="00606AA1" w:rsidP="00A1308F">
      <w:pPr>
        <w:pStyle w:val="Nadpis20"/>
        <w:tabs>
          <w:tab w:val="left" w:pos="1418"/>
        </w:tabs>
        <w:spacing w:line="22" w:lineRule="atLeast"/>
        <w:rPr>
          <w:rFonts w:asciiTheme="minorHAnsi" w:hAnsiTheme="minorHAnsi" w:cstheme="minorHAnsi"/>
          <w:color w:val="auto"/>
        </w:rPr>
      </w:pPr>
      <w:r w:rsidRPr="001C1C12">
        <w:rPr>
          <w:rFonts w:asciiTheme="minorHAnsi" w:hAnsiTheme="minorHAnsi" w:cstheme="minorHAnsi"/>
          <w:color w:val="auto"/>
        </w:rPr>
        <w:t>a) Nová stavba nebo změna dokončené stavby; u změny stavby údaje o jejich současném stavu, závěry stavebně technického, případně stavebně historického průzkumu a výsledek statického posouzení nosných konstrukcí</w:t>
      </w:r>
    </w:p>
    <w:p w14:paraId="7F5EE8B9" w14:textId="380C70E5" w:rsidR="00303C83" w:rsidRPr="001C1C12" w:rsidRDefault="00165E70" w:rsidP="00E918C9">
      <w:pPr>
        <w:spacing w:before="120" w:after="120" w:line="240" w:lineRule="auto"/>
      </w:pPr>
      <w:r w:rsidRPr="001C1C12">
        <w:t xml:space="preserve">Jedná se </w:t>
      </w:r>
      <w:r w:rsidR="00541A8F">
        <w:t>o změnu dokončené stavby – rekonstrukci školní jídelny - výdejny</w:t>
      </w:r>
      <w:r w:rsidR="001C1C12" w:rsidRPr="001C1C12">
        <w:t>.</w:t>
      </w:r>
    </w:p>
    <w:p w14:paraId="77130D82" w14:textId="77777777" w:rsidR="00606AA1" w:rsidRPr="001C1C12" w:rsidRDefault="00606AA1" w:rsidP="00A1308F">
      <w:pPr>
        <w:pStyle w:val="Nadpis20"/>
        <w:tabs>
          <w:tab w:val="left" w:pos="1418"/>
        </w:tabs>
        <w:spacing w:line="22" w:lineRule="atLeast"/>
        <w:rPr>
          <w:rFonts w:asciiTheme="minorHAnsi" w:hAnsiTheme="minorHAnsi" w:cstheme="minorHAnsi"/>
          <w:color w:val="auto"/>
        </w:rPr>
      </w:pPr>
      <w:r w:rsidRPr="001C1C12">
        <w:rPr>
          <w:rFonts w:asciiTheme="minorHAnsi" w:hAnsiTheme="minorHAnsi" w:cstheme="minorHAnsi"/>
          <w:color w:val="auto"/>
        </w:rPr>
        <w:t>b) účel užívání stavby</w:t>
      </w:r>
    </w:p>
    <w:p w14:paraId="6478D777" w14:textId="77777777" w:rsidR="001F134C" w:rsidRPr="006E7D3F" w:rsidRDefault="001F134C" w:rsidP="001F134C">
      <w:pPr>
        <w:spacing w:after="0" w:line="276" w:lineRule="auto"/>
        <w:jc w:val="both"/>
        <w:rPr>
          <w:rFonts w:eastAsia="Lucida Sans Unicode" w:cstheme="minorHAnsi"/>
          <w:kern w:val="1"/>
        </w:rPr>
      </w:pPr>
      <w:r>
        <w:rPr>
          <w:rFonts w:eastAsia="Lucida Sans Unicode" w:cstheme="minorHAnsi"/>
          <w:kern w:val="1"/>
        </w:rPr>
        <w:t xml:space="preserve">     </w:t>
      </w:r>
      <w:r w:rsidRPr="00D44844">
        <w:rPr>
          <w:rFonts w:eastAsia="Lucida Sans Unicode" w:cstheme="minorHAnsi"/>
          <w:kern w:val="1"/>
        </w:rPr>
        <w:t xml:space="preserve">Způsob využití a </w:t>
      </w:r>
      <w:r>
        <w:rPr>
          <w:rFonts w:eastAsia="Lucida Sans Unicode" w:cstheme="minorHAnsi"/>
          <w:kern w:val="1"/>
        </w:rPr>
        <w:t xml:space="preserve">celkové </w:t>
      </w:r>
      <w:r w:rsidRPr="00D44844">
        <w:rPr>
          <w:rFonts w:eastAsia="Lucida Sans Unicode" w:cstheme="minorHAnsi"/>
          <w:kern w:val="1"/>
        </w:rPr>
        <w:t>dispoziční řešení se</w:t>
      </w:r>
      <w:r>
        <w:rPr>
          <w:rFonts w:eastAsia="Lucida Sans Unicode" w:cstheme="minorHAnsi"/>
          <w:kern w:val="1"/>
        </w:rPr>
        <w:t xml:space="preserve"> zásadně</w:t>
      </w:r>
      <w:r w:rsidRPr="00D44844">
        <w:rPr>
          <w:rFonts w:eastAsia="Lucida Sans Unicode" w:cstheme="minorHAnsi"/>
          <w:kern w:val="1"/>
        </w:rPr>
        <w:t xml:space="preserve"> nemění. </w:t>
      </w:r>
      <w:r>
        <w:rPr>
          <w:rFonts w:eastAsia="Lucida Sans Unicode" w:cstheme="minorHAnsi"/>
          <w:kern w:val="1"/>
        </w:rPr>
        <w:t xml:space="preserve">Objekt jídelny – výdejny je užíván pro účely stravování dětí a také jako školní družina ZŠ Hroznová 1. Řešená část objektu v 1.NP je využívána </w:t>
      </w:r>
      <w:r>
        <w:rPr>
          <w:rFonts w:eastAsia="Lucida Sans Unicode" w:cstheme="minorHAnsi"/>
          <w:kern w:val="1"/>
        </w:rPr>
        <w:lastRenderedPageBreak/>
        <w:t xml:space="preserve">k výdeji a ohřevu hotových pokrmů ke stravování dětí. </w:t>
      </w:r>
      <w:r w:rsidRPr="00D44844">
        <w:rPr>
          <w:rFonts w:eastAsia="Lucida Sans Unicode" w:cstheme="minorHAnsi"/>
          <w:kern w:val="1"/>
        </w:rPr>
        <w:t>Objekt je</w:t>
      </w:r>
      <w:r>
        <w:rPr>
          <w:rFonts w:eastAsia="Lucida Sans Unicode" w:cstheme="minorHAnsi"/>
          <w:kern w:val="1"/>
        </w:rPr>
        <w:t xml:space="preserve"> téměř</w:t>
      </w:r>
      <w:r w:rsidRPr="00D44844">
        <w:rPr>
          <w:rFonts w:eastAsia="Lucida Sans Unicode" w:cstheme="minorHAnsi"/>
          <w:kern w:val="1"/>
        </w:rPr>
        <w:t xml:space="preserve"> obdélníkového půdorysu s delší stranou ve směru </w:t>
      </w:r>
      <w:r>
        <w:rPr>
          <w:rFonts w:eastAsia="Lucida Sans Unicode" w:cstheme="minorHAnsi"/>
          <w:kern w:val="1"/>
        </w:rPr>
        <w:t>severozápad-jihovýchod</w:t>
      </w:r>
      <w:r w:rsidRPr="00D44844">
        <w:rPr>
          <w:rFonts w:eastAsia="Lucida Sans Unicode" w:cstheme="minorHAnsi"/>
          <w:kern w:val="1"/>
        </w:rPr>
        <w:t xml:space="preserve">. </w:t>
      </w:r>
      <w:r>
        <w:rPr>
          <w:rFonts w:eastAsia="Lucida Sans Unicode" w:cstheme="minorHAnsi"/>
          <w:kern w:val="1"/>
        </w:rPr>
        <w:t xml:space="preserve">V řešené části 1. NP se nachází přípravna + výdej obědů, umývárna nádobí, sklad, výtah kancelář vedoucího provozu a technické a sociální zázemí pracovníků. Budova je </w:t>
      </w:r>
      <w:r w:rsidRPr="00D44844">
        <w:rPr>
          <w:rFonts w:eastAsia="Lucida Sans Unicode" w:cstheme="minorHAnsi"/>
          <w:kern w:val="1"/>
        </w:rPr>
        <w:t>podsklepená,</w:t>
      </w:r>
      <w:r>
        <w:rPr>
          <w:rFonts w:eastAsia="Lucida Sans Unicode" w:cstheme="minorHAnsi"/>
          <w:kern w:val="1"/>
        </w:rPr>
        <w:t xml:space="preserve"> v tomto podlaží se nachází především skladovací prostory a technická místnost.</w:t>
      </w:r>
      <w:r w:rsidRPr="00D44844">
        <w:rPr>
          <w:rFonts w:eastAsia="Lucida Sans Unicode" w:cstheme="minorHAnsi"/>
          <w:kern w:val="1"/>
        </w:rPr>
        <w:t xml:space="preserve"> Předmětem projektové dokumentace jsou stavební úpravy </w:t>
      </w:r>
      <w:r>
        <w:rPr>
          <w:rFonts w:eastAsia="Lucida Sans Unicode" w:cstheme="minorHAnsi"/>
          <w:kern w:val="1"/>
        </w:rPr>
        <w:t xml:space="preserve">části </w:t>
      </w:r>
      <w:r w:rsidRPr="00D44844">
        <w:rPr>
          <w:rFonts w:eastAsia="Lucida Sans Unicode" w:cstheme="minorHAnsi"/>
          <w:kern w:val="1"/>
        </w:rPr>
        <w:t xml:space="preserve"> 1.</w:t>
      </w:r>
      <w:r>
        <w:rPr>
          <w:rFonts w:eastAsia="Lucida Sans Unicode" w:cstheme="minorHAnsi"/>
          <w:kern w:val="1"/>
        </w:rPr>
        <w:t>NP, která slouží k výdeji a ohřevu pokrmů</w:t>
      </w:r>
      <w:r w:rsidRPr="00D44844">
        <w:rPr>
          <w:rFonts w:eastAsia="Lucida Sans Unicode" w:cstheme="minorHAnsi"/>
          <w:kern w:val="1"/>
        </w:rPr>
        <w:t>. V rámci rekonstrukc</w:t>
      </w:r>
      <w:r>
        <w:rPr>
          <w:rFonts w:eastAsia="Lucida Sans Unicode" w:cstheme="minorHAnsi"/>
          <w:kern w:val="1"/>
        </w:rPr>
        <w:t>e dojde k</w:t>
      </w:r>
      <w:r w:rsidRPr="00D44844">
        <w:rPr>
          <w:rFonts w:eastAsia="Lucida Sans Unicode" w:cstheme="minorHAnsi"/>
          <w:kern w:val="1"/>
        </w:rPr>
        <w:t xml:space="preserve"> výměně stávajících</w:t>
      </w:r>
      <w:r>
        <w:rPr>
          <w:rFonts w:eastAsia="Lucida Sans Unicode" w:cstheme="minorHAnsi"/>
          <w:kern w:val="1"/>
        </w:rPr>
        <w:t xml:space="preserve"> </w:t>
      </w:r>
      <w:r w:rsidRPr="00D44844">
        <w:rPr>
          <w:rFonts w:eastAsia="Lucida Sans Unicode" w:cstheme="minorHAnsi"/>
          <w:kern w:val="1"/>
        </w:rPr>
        <w:t>nevyhovujících instalačních rozvodů</w:t>
      </w:r>
      <w:r>
        <w:rPr>
          <w:rFonts w:eastAsia="Lucida Sans Unicode" w:cstheme="minorHAnsi"/>
          <w:kern w:val="1"/>
        </w:rPr>
        <w:t>, demontáži stávajícího vzduchotechnického zařízení včetně instalace nových rozvodů</w:t>
      </w:r>
      <w:r w:rsidRPr="00D44844">
        <w:rPr>
          <w:rFonts w:eastAsia="Lucida Sans Unicode" w:cstheme="minorHAnsi"/>
          <w:kern w:val="1"/>
        </w:rPr>
        <w:t xml:space="preserve">. </w:t>
      </w:r>
      <w:r>
        <w:rPr>
          <w:rFonts w:eastAsia="Lucida Sans Unicode" w:cstheme="minorHAnsi"/>
          <w:kern w:val="1"/>
        </w:rPr>
        <w:t>Jednotlivé místnosti budou ve většině případů vybaveny</w:t>
      </w:r>
      <w:r w:rsidRPr="00D44844">
        <w:rPr>
          <w:rFonts w:eastAsia="Lucida Sans Unicode" w:cstheme="minorHAnsi"/>
          <w:kern w:val="1"/>
        </w:rPr>
        <w:t xml:space="preserve"> novými spotřebiči a</w:t>
      </w:r>
      <w:r>
        <w:rPr>
          <w:rFonts w:eastAsia="Lucida Sans Unicode" w:cstheme="minorHAnsi"/>
          <w:kern w:val="1"/>
        </w:rPr>
        <w:t xml:space="preserve"> </w:t>
      </w:r>
      <w:r w:rsidRPr="00D44844">
        <w:rPr>
          <w:rFonts w:eastAsia="Lucida Sans Unicode" w:cstheme="minorHAnsi"/>
          <w:kern w:val="1"/>
        </w:rPr>
        <w:t>zařizovacími předmět</w:t>
      </w:r>
      <w:r>
        <w:rPr>
          <w:rFonts w:eastAsia="Lucida Sans Unicode" w:cstheme="minorHAnsi"/>
          <w:kern w:val="1"/>
        </w:rPr>
        <w:t xml:space="preserve">y, </w:t>
      </w:r>
      <w:r w:rsidRPr="00D44844">
        <w:rPr>
          <w:rFonts w:eastAsia="Lucida Sans Unicode" w:cstheme="minorHAnsi"/>
          <w:kern w:val="1"/>
        </w:rPr>
        <w:t>budou zde provedeny nové rozvody instalací. Pros</w:t>
      </w:r>
      <w:r>
        <w:rPr>
          <w:rFonts w:eastAsia="Lucida Sans Unicode" w:cstheme="minorHAnsi"/>
          <w:kern w:val="1"/>
        </w:rPr>
        <w:t xml:space="preserve">tory nejsou </w:t>
      </w:r>
      <w:r w:rsidRPr="00D44844">
        <w:rPr>
          <w:rFonts w:eastAsia="Lucida Sans Unicode" w:cstheme="minorHAnsi"/>
          <w:kern w:val="1"/>
        </w:rPr>
        <w:t>přístupné bezbariérově.</w:t>
      </w:r>
    </w:p>
    <w:p w14:paraId="1242621C" w14:textId="77777777" w:rsidR="00606AA1" w:rsidRPr="001C1C12" w:rsidRDefault="00606AA1" w:rsidP="00A1308F">
      <w:pPr>
        <w:pStyle w:val="Nadpis20"/>
        <w:tabs>
          <w:tab w:val="left" w:pos="1418"/>
        </w:tabs>
        <w:spacing w:line="22" w:lineRule="atLeast"/>
        <w:rPr>
          <w:rFonts w:asciiTheme="minorHAnsi" w:hAnsiTheme="minorHAnsi" w:cstheme="minorHAnsi"/>
          <w:color w:val="auto"/>
        </w:rPr>
      </w:pPr>
      <w:r w:rsidRPr="001C1C12">
        <w:rPr>
          <w:rFonts w:asciiTheme="minorHAnsi" w:hAnsiTheme="minorHAnsi" w:cstheme="minorHAnsi"/>
          <w:color w:val="auto"/>
        </w:rPr>
        <w:t>c) trvalá nebo dočasná stavba</w:t>
      </w:r>
    </w:p>
    <w:p w14:paraId="17BA74B6" w14:textId="21B34327" w:rsidR="007E22EF" w:rsidRPr="0014324D" w:rsidRDefault="00541A8F" w:rsidP="00E918C9">
      <w:pPr>
        <w:spacing w:before="120" w:after="120" w:line="240" w:lineRule="auto"/>
        <w:rPr>
          <w:rFonts w:cs="Arial Narrow"/>
        </w:rPr>
      </w:pPr>
      <w:r>
        <w:rPr>
          <w:rFonts w:cs="Arial Narrow"/>
        </w:rPr>
        <w:t>Jedná se o stavbu trvalou.</w:t>
      </w:r>
    </w:p>
    <w:p w14:paraId="3E31F02C" w14:textId="3DA41699" w:rsidR="00606AA1" w:rsidRPr="0014324D" w:rsidRDefault="00606AA1" w:rsidP="00A1308F">
      <w:pPr>
        <w:pStyle w:val="Nadpis20"/>
        <w:tabs>
          <w:tab w:val="left" w:pos="1418"/>
        </w:tabs>
        <w:spacing w:line="22" w:lineRule="atLeast"/>
        <w:rPr>
          <w:rFonts w:asciiTheme="minorHAnsi" w:hAnsiTheme="minorHAnsi" w:cstheme="minorHAnsi"/>
          <w:color w:val="auto"/>
        </w:rPr>
      </w:pPr>
      <w:r w:rsidRPr="0014324D">
        <w:rPr>
          <w:rFonts w:asciiTheme="minorHAnsi" w:hAnsiTheme="minorHAnsi" w:cstheme="minorHAnsi"/>
          <w:color w:val="auto"/>
        </w:rPr>
        <w:t>d) informace o vydaných rozhodnutích o povolení výjimky z technických požadavků na stavby a</w:t>
      </w:r>
      <w:r w:rsidR="00B63D18" w:rsidRPr="0014324D">
        <w:rPr>
          <w:rFonts w:asciiTheme="minorHAnsi" w:hAnsiTheme="minorHAnsi" w:cstheme="minorHAnsi"/>
          <w:color w:val="auto"/>
        </w:rPr>
        <w:t> </w:t>
      </w:r>
      <w:r w:rsidRPr="0014324D">
        <w:rPr>
          <w:rFonts w:asciiTheme="minorHAnsi" w:hAnsiTheme="minorHAnsi" w:cstheme="minorHAnsi"/>
          <w:color w:val="auto"/>
        </w:rPr>
        <w:t>technických požadavků zabezpečujících bezbariérové užívání stavby</w:t>
      </w:r>
    </w:p>
    <w:p w14:paraId="03C7099B" w14:textId="2181DD08" w:rsidR="001F134C" w:rsidRPr="00AF7DEB" w:rsidRDefault="00645261" w:rsidP="001F134C">
      <w:pPr>
        <w:spacing w:after="100" w:afterAutospacing="1"/>
        <w:jc w:val="both"/>
        <w:rPr>
          <w:rFonts w:cs="Arial Narrow"/>
        </w:rPr>
      </w:pPr>
      <w:r>
        <w:rPr>
          <w:rFonts w:cs="Arial Narrow"/>
        </w:rPr>
        <w:t xml:space="preserve">    </w:t>
      </w:r>
      <w:r w:rsidR="001F134C">
        <w:rPr>
          <w:rFonts w:cs="Arial Narrow"/>
        </w:rPr>
        <w:t xml:space="preserve">Nejsou vydány žádné výjimky z technických požadavků na stavby ani bezbariérové užívání stavby. </w:t>
      </w:r>
      <w:r w:rsidR="001F134C" w:rsidRPr="00BC7C38">
        <w:rPr>
          <w:rFonts w:cs="Arial Narrow"/>
        </w:rPr>
        <w:t xml:space="preserve">Stavba je navržena (v rozsahu navržených stavebních úprav) v souladu s požadavky vyhl. 268/2009 Sb., ve znění vyhl. 20/2012 Sb. Objekt </w:t>
      </w:r>
      <w:r w:rsidR="001F134C">
        <w:rPr>
          <w:rFonts w:cs="Arial Narrow"/>
        </w:rPr>
        <w:t>není</w:t>
      </w:r>
      <w:r w:rsidR="001F134C" w:rsidRPr="00BC7C38">
        <w:rPr>
          <w:rFonts w:cs="Arial Narrow"/>
        </w:rPr>
        <w:t xml:space="preserve"> řešen dle vyhl. 398/2009 Sb., v platném znění.</w:t>
      </w:r>
    </w:p>
    <w:p w14:paraId="6C28C8E7" w14:textId="77777777" w:rsidR="00606AA1" w:rsidRPr="001C1C12" w:rsidRDefault="00606AA1" w:rsidP="00A1308F">
      <w:pPr>
        <w:pStyle w:val="Nadpis20"/>
        <w:tabs>
          <w:tab w:val="left" w:pos="1418"/>
        </w:tabs>
        <w:spacing w:line="22" w:lineRule="atLeast"/>
        <w:rPr>
          <w:rFonts w:asciiTheme="minorHAnsi" w:hAnsiTheme="minorHAnsi" w:cstheme="minorHAnsi"/>
          <w:color w:val="auto"/>
        </w:rPr>
      </w:pPr>
      <w:r w:rsidRPr="001C1C12">
        <w:rPr>
          <w:rFonts w:asciiTheme="minorHAnsi" w:hAnsiTheme="minorHAnsi" w:cstheme="minorHAnsi"/>
          <w:color w:val="auto"/>
        </w:rPr>
        <w:t>e) informace o tom, zda a v jakých částech dokumentace jsou zohledněny podmínky závazných stanovisek dotčených orgánů</w:t>
      </w:r>
    </w:p>
    <w:p w14:paraId="4BC40D7D" w14:textId="09B677D5" w:rsidR="00530256" w:rsidRPr="001C1C12" w:rsidRDefault="00EF192D" w:rsidP="00303C83">
      <w:pPr>
        <w:spacing w:after="240"/>
        <w:jc w:val="both"/>
        <w:rPr>
          <w:rFonts w:cstheme="minorHAnsi"/>
          <w:lang w:eastAsia="ar-SA"/>
        </w:rPr>
      </w:pPr>
      <w:r w:rsidRPr="001C1C12">
        <w:rPr>
          <w:lang w:eastAsia="ar-SA"/>
        </w:rPr>
        <w:t>Projekt</w:t>
      </w:r>
      <w:r w:rsidRPr="001C1C12">
        <w:t xml:space="preserve"> zohledn</w:t>
      </w:r>
      <w:r w:rsidR="00541A8F">
        <w:t>í</w:t>
      </w:r>
      <w:r w:rsidRPr="001C1C12">
        <w:t xml:space="preserve"> podmínky všech dotčených orgánů. </w:t>
      </w:r>
      <w:r w:rsidR="00303C83" w:rsidRPr="001C1C12">
        <w:t>Požadavky dotčených orgánu b</w:t>
      </w:r>
      <w:r w:rsidR="00541A8F">
        <w:t>udou</w:t>
      </w:r>
      <w:r w:rsidR="00303C83" w:rsidRPr="001C1C12">
        <w:t xml:space="preserve"> zapracovány do dokumentace v průběhu projednávání.</w:t>
      </w:r>
    </w:p>
    <w:p w14:paraId="3B465B23" w14:textId="77777777" w:rsidR="00606AA1" w:rsidRPr="001C1C12" w:rsidRDefault="00606AA1" w:rsidP="00A1308F">
      <w:pPr>
        <w:pStyle w:val="Nadpis20"/>
        <w:tabs>
          <w:tab w:val="left" w:pos="1418"/>
        </w:tabs>
        <w:spacing w:line="22" w:lineRule="atLeast"/>
        <w:rPr>
          <w:rFonts w:asciiTheme="minorHAnsi" w:hAnsiTheme="minorHAnsi" w:cstheme="minorHAnsi"/>
          <w:color w:val="auto"/>
        </w:rPr>
      </w:pPr>
      <w:r w:rsidRPr="001C1C12">
        <w:rPr>
          <w:rFonts w:asciiTheme="minorHAnsi" w:hAnsiTheme="minorHAnsi" w:cstheme="minorHAnsi"/>
          <w:color w:val="auto"/>
        </w:rPr>
        <w:t>f) ochrana stavby podle jiných právních předpisů</w:t>
      </w:r>
    </w:p>
    <w:p w14:paraId="732F896E" w14:textId="2B69CC0A" w:rsidR="001F134C" w:rsidRPr="00AF7DEB" w:rsidRDefault="001F134C" w:rsidP="001F134C">
      <w:pPr>
        <w:spacing w:after="100" w:afterAutospacing="1"/>
        <w:jc w:val="both"/>
        <w:rPr>
          <w:rFonts w:cstheme="minorHAnsi"/>
          <w:color w:val="000000" w:themeColor="text1"/>
          <w:lang w:eastAsia="ar-SA"/>
        </w:rPr>
      </w:pPr>
      <w:r>
        <w:rPr>
          <w:rFonts w:cstheme="minorHAnsi"/>
          <w:color w:val="000000" w:themeColor="text1"/>
          <w:lang w:eastAsia="ar-SA"/>
        </w:rPr>
        <w:t xml:space="preserve">Stavba </w:t>
      </w:r>
      <w:r w:rsidRPr="00AF7DEB">
        <w:rPr>
          <w:rFonts w:cstheme="minorHAnsi"/>
          <w:color w:val="000000" w:themeColor="text1"/>
          <w:lang w:eastAsia="ar-SA"/>
        </w:rPr>
        <w:t>podléhá ochraně dle jiných právních předpisů.</w:t>
      </w:r>
    </w:p>
    <w:p w14:paraId="67145B59" w14:textId="77777777" w:rsidR="00835CFB" w:rsidRPr="0014324D" w:rsidRDefault="00835CFB" w:rsidP="00835CFB">
      <w:pPr>
        <w:rPr>
          <w:rFonts w:eastAsia="Lucida Sans Unicode" w:cstheme="minorHAnsi"/>
        </w:rPr>
      </w:pPr>
      <w:r>
        <w:rPr>
          <w:rFonts w:eastAsia="Lucida Sans Unicode" w:cstheme="minorHAnsi"/>
        </w:rPr>
        <w:t>Řešený objekt</w:t>
      </w:r>
      <w:r w:rsidRPr="0014324D">
        <w:rPr>
          <w:rFonts w:eastAsia="Lucida Sans Unicode" w:cstheme="minorHAnsi"/>
        </w:rPr>
        <w:t xml:space="preserve"> se</w:t>
      </w:r>
      <w:r>
        <w:rPr>
          <w:rFonts w:eastAsia="Lucida Sans Unicode" w:cstheme="minorHAnsi"/>
        </w:rPr>
        <w:t xml:space="preserve"> </w:t>
      </w:r>
      <w:r w:rsidRPr="0014324D">
        <w:rPr>
          <w:rFonts w:eastAsia="Lucida Sans Unicode" w:cstheme="minorHAnsi"/>
        </w:rPr>
        <w:t>nachází v památkově chráněném území</w:t>
      </w:r>
      <w:r>
        <w:rPr>
          <w:rFonts w:eastAsia="Lucida Sans Unicode" w:cstheme="minorHAnsi"/>
        </w:rPr>
        <w:t>.</w:t>
      </w:r>
    </w:p>
    <w:p w14:paraId="13015F05" w14:textId="77777777" w:rsidR="00835CFB" w:rsidRPr="00FB7830" w:rsidRDefault="00835CFB" w:rsidP="00835CFB">
      <w:pPr>
        <w:pStyle w:val="Odstavecseseznamem"/>
        <w:spacing w:before="60" w:after="60"/>
        <w:ind w:left="360"/>
        <w:jc w:val="both"/>
        <w:rPr>
          <w:rFonts w:eastAsia="Lucida Sans Unicode" w:cs="Arial Narrow"/>
          <w:lang w:eastAsia="ar-SA"/>
        </w:rPr>
      </w:pPr>
      <w:r w:rsidRPr="00FB7830">
        <w:rPr>
          <w:rFonts w:eastAsia="Lucida Sans Unicode" w:cs="Arial Narrow"/>
          <w:lang w:eastAsia="ar-SA"/>
        </w:rPr>
        <w:t>- památková rezervace – nachází se</w:t>
      </w:r>
      <w:r>
        <w:rPr>
          <w:rFonts w:eastAsia="Lucida Sans Unicode" w:cs="Arial Narrow"/>
          <w:lang w:eastAsia="ar-SA"/>
        </w:rPr>
        <w:t xml:space="preserve"> (památková rezervace rejst. č. ÚSKP 1049 – Brno)</w:t>
      </w:r>
    </w:p>
    <w:p w14:paraId="36A6F5B2" w14:textId="77777777" w:rsidR="00835CFB" w:rsidRDefault="00835CFB" w:rsidP="00835CFB">
      <w:pPr>
        <w:pStyle w:val="Odstavecseseznamem"/>
        <w:spacing w:before="60" w:after="60"/>
        <w:ind w:left="360"/>
        <w:jc w:val="both"/>
        <w:rPr>
          <w:rFonts w:eastAsia="Lucida Sans Unicode" w:cs="Arial Narrow"/>
          <w:lang w:eastAsia="ar-SA"/>
        </w:rPr>
      </w:pPr>
      <w:r w:rsidRPr="00FB7830">
        <w:rPr>
          <w:rFonts w:eastAsia="Lucida Sans Unicode" w:cs="Arial Narrow"/>
          <w:lang w:eastAsia="ar-SA"/>
        </w:rPr>
        <w:t>- památkově chráněné území – nachází se</w:t>
      </w:r>
      <w:r>
        <w:rPr>
          <w:rFonts w:eastAsia="Lucida Sans Unicode" w:cs="Arial Narrow"/>
          <w:lang w:eastAsia="ar-SA"/>
        </w:rPr>
        <w:t xml:space="preserve"> (ochranné pásmo rejst. č. ÚSKP 3267 – Ochranné pásmo pro historické jádro města Brna)</w:t>
      </w:r>
    </w:p>
    <w:p w14:paraId="4E33FC26" w14:textId="77777777" w:rsidR="001F134C" w:rsidRDefault="001F134C" w:rsidP="001F134C">
      <w:pPr>
        <w:spacing w:after="0"/>
        <w:ind w:firstLine="708"/>
        <w:jc w:val="both"/>
      </w:pPr>
      <w:r w:rsidRPr="00BC7C38">
        <w:t>- záplavové území - nenachází se</w:t>
      </w:r>
    </w:p>
    <w:p w14:paraId="21B4A5BA" w14:textId="77777777" w:rsidR="00606AA1" w:rsidRPr="00541A8F" w:rsidRDefault="00606AA1" w:rsidP="00A1308F">
      <w:pPr>
        <w:pStyle w:val="Nadpis20"/>
        <w:tabs>
          <w:tab w:val="left" w:pos="1418"/>
        </w:tabs>
        <w:spacing w:line="22" w:lineRule="atLeast"/>
        <w:rPr>
          <w:rFonts w:asciiTheme="minorHAnsi" w:hAnsiTheme="minorHAnsi" w:cstheme="minorHAnsi"/>
          <w:color w:val="auto"/>
        </w:rPr>
      </w:pPr>
      <w:r w:rsidRPr="00541A8F">
        <w:rPr>
          <w:rFonts w:asciiTheme="minorHAnsi" w:hAnsiTheme="minorHAnsi" w:cstheme="minorHAnsi"/>
          <w:color w:val="auto"/>
        </w:rPr>
        <w:t>g) navrhované parametry stavby – zastavěná plocha, obestavěný prostor, užitná plocha, počet funkčních jednotek a jejich velikostí apod.</w:t>
      </w:r>
    </w:p>
    <w:p w14:paraId="61338D8B" w14:textId="1D70BCAB" w:rsidR="00530256" w:rsidRPr="00B51743" w:rsidRDefault="002A6D01" w:rsidP="002A6D01">
      <w:pPr>
        <w:spacing w:after="60"/>
        <w:rPr>
          <w:rFonts w:cstheme="minorHAnsi"/>
          <w:iCs/>
          <w:vertAlign w:val="superscript"/>
          <w:lang w:eastAsia="ar-SA"/>
        </w:rPr>
      </w:pPr>
      <w:r w:rsidRPr="00B51743">
        <w:rPr>
          <w:rFonts w:cstheme="minorHAnsi"/>
          <w:iCs/>
          <w:lang w:eastAsia="ar-SA"/>
        </w:rPr>
        <w:t>Zastavěná plocha</w:t>
      </w:r>
      <w:r w:rsidR="00F43D82">
        <w:rPr>
          <w:rFonts w:cstheme="minorHAnsi"/>
          <w:iCs/>
          <w:lang w:eastAsia="ar-SA"/>
        </w:rPr>
        <w:t xml:space="preserve"> celého objektu:</w:t>
      </w:r>
      <w:r w:rsidR="00F43D82">
        <w:rPr>
          <w:rFonts w:cstheme="minorHAnsi"/>
          <w:iCs/>
          <w:lang w:eastAsia="ar-SA"/>
        </w:rPr>
        <w:tab/>
        <w:t xml:space="preserve">      410,07</w:t>
      </w:r>
      <w:r w:rsidR="00337F34" w:rsidRPr="00B51743">
        <w:rPr>
          <w:rFonts w:cstheme="minorHAnsi"/>
          <w:iCs/>
          <w:lang w:eastAsia="ar-SA"/>
        </w:rPr>
        <w:t xml:space="preserve"> </w:t>
      </w:r>
      <w:r w:rsidRPr="00B51743">
        <w:rPr>
          <w:rFonts w:cstheme="minorHAnsi"/>
          <w:iCs/>
          <w:lang w:eastAsia="ar-SA"/>
        </w:rPr>
        <w:t>m</w:t>
      </w:r>
      <w:r w:rsidRPr="00B51743">
        <w:rPr>
          <w:rFonts w:cstheme="minorHAnsi"/>
          <w:iCs/>
          <w:vertAlign w:val="superscript"/>
          <w:lang w:eastAsia="ar-SA"/>
        </w:rPr>
        <w:t>2</w:t>
      </w:r>
    </w:p>
    <w:p w14:paraId="7293299F" w14:textId="5D5CACE1" w:rsidR="002532FE" w:rsidRPr="00B51743" w:rsidRDefault="00835CFB" w:rsidP="002532FE">
      <w:pPr>
        <w:spacing w:after="60"/>
        <w:rPr>
          <w:rFonts w:cstheme="minorHAnsi"/>
          <w:iCs/>
          <w:vertAlign w:val="superscript"/>
          <w:lang w:eastAsia="ar-SA"/>
        </w:rPr>
      </w:pPr>
      <w:r>
        <w:rPr>
          <w:rFonts w:cstheme="minorHAnsi"/>
          <w:iCs/>
          <w:lang w:eastAsia="ar-SA"/>
        </w:rPr>
        <w:t>Zastavě</w:t>
      </w:r>
      <w:r w:rsidR="00B51743" w:rsidRPr="00B51743">
        <w:rPr>
          <w:rFonts w:cstheme="minorHAnsi"/>
          <w:iCs/>
          <w:lang w:eastAsia="ar-SA"/>
        </w:rPr>
        <w:t>ná</w:t>
      </w:r>
      <w:r w:rsidR="00F43D82">
        <w:rPr>
          <w:rFonts w:cstheme="minorHAnsi"/>
          <w:iCs/>
          <w:lang w:eastAsia="ar-SA"/>
        </w:rPr>
        <w:t xml:space="preserve"> část řešené části:</w:t>
      </w:r>
      <w:r w:rsidR="00F43D82">
        <w:rPr>
          <w:rFonts w:cstheme="minorHAnsi"/>
          <w:iCs/>
          <w:lang w:eastAsia="ar-SA"/>
        </w:rPr>
        <w:tab/>
      </w:r>
      <w:r w:rsidR="00F43D82">
        <w:rPr>
          <w:rFonts w:cstheme="minorHAnsi"/>
          <w:iCs/>
          <w:lang w:eastAsia="ar-SA"/>
        </w:rPr>
        <w:tab/>
        <w:t xml:space="preserve">      146,458</w:t>
      </w:r>
      <w:r w:rsidR="00B51743" w:rsidRPr="00B51743">
        <w:rPr>
          <w:rFonts w:cstheme="minorHAnsi"/>
          <w:iCs/>
          <w:lang w:eastAsia="ar-SA"/>
        </w:rPr>
        <w:t xml:space="preserve"> m</w:t>
      </w:r>
      <w:r w:rsidR="00B51743" w:rsidRPr="00B51743">
        <w:rPr>
          <w:rFonts w:cstheme="minorHAnsi"/>
          <w:iCs/>
          <w:vertAlign w:val="superscript"/>
          <w:lang w:eastAsia="ar-SA"/>
        </w:rPr>
        <w:t>2</w:t>
      </w:r>
    </w:p>
    <w:p w14:paraId="113F2EA5" w14:textId="61D2887C" w:rsidR="001C1C12" w:rsidRPr="00B51743" w:rsidRDefault="00B51743" w:rsidP="002532FE">
      <w:pPr>
        <w:spacing w:after="60"/>
        <w:rPr>
          <w:rFonts w:cstheme="minorHAnsi"/>
          <w:iCs/>
          <w:lang w:eastAsia="ar-SA"/>
        </w:rPr>
      </w:pPr>
      <w:r w:rsidRPr="00B51743">
        <w:rPr>
          <w:rFonts w:cstheme="minorHAnsi"/>
          <w:iCs/>
          <w:lang w:eastAsia="ar-SA"/>
        </w:rPr>
        <w:t>Podlahová plocha – nový stav</w:t>
      </w:r>
      <w:r w:rsidRPr="00B51743">
        <w:rPr>
          <w:rFonts w:cstheme="minorHAnsi"/>
          <w:iCs/>
          <w:lang w:eastAsia="ar-SA"/>
        </w:rPr>
        <w:tab/>
        <w:t xml:space="preserve">                  </w:t>
      </w:r>
      <w:r w:rsidR="00A513CF" w:rsidRPr="00B51743">
        <w:rPr>
          <w:rFonts w:cstheme="minorHAnsi"/>
          <w:iCs/>
          <w:lang w:eastAsia="ar-SA"/>
        </w:rPr>
        <w:t xml:space="preserve"> </w:t>
      </w:r>
      <w:r w:rsidR="00F43D82">
        <w:rPr>
          <w:rFonts w:cstheme="minorHAnsi"/>
          <w:iCs/>
          <w:lang w:eastAsia="ar-SA"/>
        </w:rPr>
        <w:t xml:space="preserve">  </w:t>
      </w:r>
      <w:r w:rsidR="00AB5156">
        <w:rPr>
          <w:rFonts w:cstheme="minorHAnsi"/>
          <w:iCs/>
          <w:lang w:eastAsia="ar-SA"/>
        </w:rPr>
        <w:t>226,68</w:t>
      </w:r>
      <w:r w:rsidRPr="00B51743">
        <w:rPr>
          <w:rFonts w:cstheme="minorHAnsi"/>
          <w:iCs/>
          <w:lang w:eastAsia="ar-SA"/>
        </w:rPr>
        <w:t xml:space="preserve"> m</w:t>
      </w:r>
      <w:r w:rsidRPr="00B51743">
        <w:rPr>
          <w:rFonts w:cstheme="minorHAnsi"/>
          <w:iCs/>
          <w:vertAlign w:val="superscript"/>
          <w:lang w:eastAsia="ar-SA"/>
        </w:rPr>
        <w:t>2</w:t>
      </w:r>
    </w:p>
    <w:p w14:paraId="79121E4F" w14:textId="5B7C38C7" w:rsidR="002532FE" w:rsidRPr="00B51743" w:rsidRDefault="00B51743" w:rsidP="002A6D01">
      <w:pPr>
        <w:spacing w:after="60"/>
        <w:rPr>
          <w:rFonts w:cstheme="minorHAnsi"/>
          <w:iCs/>
          <w:lang w:eastAsia="ar-SA"/>
        </w:rPr>
      </w:pPr>
      <w:r w:rsidRPr="00B51743">
        <w:rPr>
          <w:rFonts w:cstheme="minorHAnsi"/>
          <w:iCs/>
          <w:lang w:eastAsia="ar-SA"/>
        </w:rPr>
        <w:t>Kapacita obědů</w:t>
      </w:r>
      <w:r w:rsidRPr="00B51743">
        <w:rPr>
          <w:rFonts w:cstheme="minorHAnsi"/>
          <w:iCs/>
          <w:lang w:eastAsia="ar-SA"/>
        </w:rPr>
        <w:tab/>
      </w:r>
      <w:r w:rsidRPr="00B51743">
        <w:rPr>
          <w:rFonts w:cstheme="minorHAnsi"/>
          <w:iCs/>
          <w:lang w:eastAsia="ar-SA"/>
        </w:rPr>
        <w:tab/>
      </w:r>
      <w:r w:rsidRPr="00B51743">
        <w:rPr>
          <w:rFonts w:cstheme="minorHAnsi"/>
          <w:iCs/>
          <w:lang w:eastAsia="ar-SA"/>
        </w:rPr>
        <w:tab/>
      </w:r>
      <w:r w:rsidRPr="00B51743">
        <w:rPr>
          <w:rFonts w:cstheme="minorHAnsi"/>
          <w:iCs/>
          <w:lang w:eastAsia="ar-SA"/>
        </w:rPr>
        <w:tab/>
        <w:t xml:space="preserve">    </w:t>
      </w:r>
      <w:r w:rsidR="00F43D82">
        <w:rPr>
          <w:rFonts w:cstheme="minorHAnsi"/>
          <w:iCs/>
          <w:lang w:eastAsia="ar-SA"/>
        </w:rPr>
        <w:t xml:space="preserve">   </w:t>
      </w:r>
      <w:r w:rsidRPr="00B51743">
        <w:rPr>
          <w:rFonts w:cstheme="minorHAnsi"/>
          <w:iCs/>
          <w:lang w:eastAsia="ar-SA"/>
        </w:rPr>
        <w:t>450</w:t>
      </w:r>
      <w:r w:rsidR="00220663">
        <w:rPr>
          <w:rFonts w:cstheme="minorHAnsi"/>
          <w:iCs/>
          <w:lang w:eastAsia="ar-SA"/>
        </w:rPr>
        <w:t xml:space="preserve"> (až 480)</w:t>
      </w:r>
      <w:r w:rsidRPr="00B51743">
        <w:rPr>
          <w:rFonts w:cstheme="minorHAnsi"/>
          <w:iCs/>
          <w:lang w:eastAsia="ar-SA"/>
        </w:rPr>
        <w:t xml:space="preserve"> jídel</w:t>
      </w:r>
    </w:p>
    <w:p w14:paraId="15658B6A" w14:textId="77777777" w:rsidR="00CD2922" w:rsidRPr="00541A8F" w:rsidRDefault="005B59A3" w:rsidP="00A1308F">
      <w:pPr>
        <w:pStyle w:val="Nadpis20"/>
        <w:tabs>
          <w:tab w:val="left" w:pos="1418"/>
        </w:tabs>
        <w:spacing w:line="22" w:lineRule="atLeast"/>
        <w:rPr>
          <w:rFonts w:asciiTheme="minorHAnsi" w:hAnsiTheme="minorHAnsi" w:cstheme="minorHAnsi"/>
          <w:color w:val="auto"/>
        </w:rPr>
      </w:pPr>
      <w:r w:rsidRPr="00541A8F">
        <w:rPr>
          <w:rFonts w:asciiTheme="minorHAnsi" w:hAnsiTheme="minorHAnsi" w:cstheme="minorHAnsi"/>
          <w:color w:val="auto"/>
        </w:rPr>
        <w:lastRenderedPageBreak/>
        <w:t>h) základní bilance stavby - potřeby a spotřeby médií a hmot, hospodaření s dešťovou vodou, celkové produkované množství a druhy odpadů a emisí apod.,</w:t>
      </w:r>
    </w:p>
    <w:p w14:paraId="7F8BA6D6" w14:textId="77777777" w:rsidR="00541A8F" w:rsidRPr="00B51743" w:rsidRDefault="00541A8F" w:rsidP="00E61923">
      <w:pPr>
        <w:jc w:val="both"/>
        <w:rPr>
          <w:b/>
        </w:rPr>
      </w:pPr>
      <w:r w:rsidRPr="00B51743">
        <w:rPr>
          <w:b/>
        </w:rPr>
        <w:t>Vodovod</w:t>
      </w:r>
    </w:p>
    <w:p w14:paraId="2D643988" w14:textId="77777777" w:rsidR="00AC3FCE" w:rsidRDefault="00645261" w:rsidP="004756B4">
      <w:pPr>
        <w:jc w:val="both"/>
      </w:pPr>
      <w:r>
        <w:t xml:space="preserve">    </w:t>
      </w:r>
      <w:r w:rsidR="00541A8F" w:rsidRPr="00D500B9">
        <w:t>V rámci rekonstrukce bude řešen rozvod pitné a užitkové vody k jednotlivým spot</w:t>
      </w:r>
      <w:r w:rsidR="002C22BE">
        <w:t>řebičům a sanitárním zařízením.</w:t>
      </w:r>
      <w:r w:rsidR="00EF558F">
        <w:t xml:space="preserve"> </w:t>
      </w:r>
      <w:r w:rsidR="00541A8F" w:rsidRPr="00D500B9">
        <w:t>V rámci tohoto projektu nebude zasahováno do stávající pří</w:t>
      </w:r>
      <w:r w:rsidR="00EF558F">
        <w:t xml:space="preserve">pojky pitné vody. Řešená část vodovodní soustavy se napojí na vnitřní vodovod vedoucí do kotelny objektu v suterénu. Studená voda je napojena na stávající rozvod vody v 1PP. Nápojný bod je hned za průchodem potrubí z exteriéru. Potrubí </w:t>
      </w:r>
      <w:r w:rsidR="00AC3FCE">
        <w:t>s teplou vodou a cirkulací je na</w:t>
      </w:r>
      <w:r w:rsidR="00EF558F">
        <w:t>pojeno na stávající boiler TV. Boiler je ohřívaný ze stávajících plynových kotlů. Stávající boiler má označení OKC 500NTR/BP a čistý objem 447 l. Trasa vedení</w:t>
      </w:r>
      <w:r w:rsidR="00AC3FCE">
        <w:t xml:space="preserve"> páteřního</w:t>
      </w:r>
      <w:r w:rsidR="00EF558F">
        <w:t xml:space="preserve"> vodovodu v suterénu je převážně vedena po</w:t>
      </w:r>
      <w:r w:rsidR="00AC3FCE">
        <w:t>d stropem.</w:t>
      </w:r>
      <w:r w:rsidR="00EF558F">
        <w:t xml:space="preserve"> </w:t>
      </w:r>
      <w:r w:rsidR="00AC3FCE">
        <w:t>Z hlavního páteřního úseku je vodovod doveden do 1NP k jednotlivým spotřebičům přes stropní konstrukci a veden pod omítkou, za kuchyňskou linkou, nebo v předstěně.</w:t>
      </w:r>
      <w:r>
        <w:t xml:space="preserve"> </w:t>
      </w:r>
    </w:p>
    <w:p w14:paraId="16985334" w14:textId="38298F1E" w:rsidR="00F611A3" w:rsidRPr="00D500B9" w:rsidRDefault="00645261" w:rsidP="004756B4">
      <w:pPr>
        <w:jc w:val="both"/>
      </w:pPr>
      <w:r>
        <w:t xml:space="preserve">  </w:t>
      </w:r>
      <w:r w:rsidR="00EF558F">
        <w:t>Pro projekt byl zvolen materiál PP-R (EVO) S4 SDR9. Pro případnou změnu materiálu je nutné přepočítat dimenze vodovodu. Veškerý postup montáže musí být v souladu s požadavky na montáž výrobce. Materiál musí mít atestaci pro pitnou vodu.</w:t>
      </w:r>
      <w:r w:rsidR="002836BC">
        <w:t xml:space="preserve"> Tepelná izolace bude použita návleková s </w:t>
      </w:r>
      <w:r w:rsidR="002836BC" w:rsidRPr="00BA210A">
        <w:rPr>
          <w:sz w:val="20"/>
          <w:szCs w:val="20"/>
        </w:rPr>
        <w:t>λ</w:t>
      </w:r>
      <w:r w:rsidR="002836BC" w:rsidRPr="00BA210A">
        <w:rPr>
          <w:sz w:val="20"/>
          <w:szCs w:val="20"/>
          <w:vertAlign w:val="subscript"/>
        </w:rPr>
        <w:t>θ</w:t>
      </w:r>
      <w:r w:rsidR="002836BC">
        <w:rPr>
          <w:sz w:val="20"/>
          <w:szCs w:val="20"/>
        </w:rPr>
        <w:t xml:space="preserve"> ≤ 0,04</w:t>
      </w:r>
      <w:r w:rsidR="002836BC" w:rsidRPr="00BA210A">
        <w:rPr>
          <w:sz w:val="20"/>
          <w:szCs w:val="20"/>
        </w:rPr>
        <w:t>W/(m</w:t>
      </w:r>
      <w:r w:rsidR="002836BC">
        <w:rPr>
          <w:sz w:val="20"/>
          <w:szCs w:val="20"/>
        </w:rPr>
        <w:t>×</w:t>
      </w:r>
      <w:r w:rsidR="002836BC" w:rsidRPr="00BA210A">
        <w:rPr>
          <w:sz w:val="20"/>
          <w:szCs w:val="20"/>
        </w:rPr>
        <w:t>K)</w:t>
      </w:r>
      <w:r w:rsidR="002836BC">
        <w:rPr>
          <w:sz w:val="20"/>
          <w:szCs w:val="20"/>
        </w:rPr>
        <w:t>.</w:t>
      </w:r>
    </w:p>
    <w:p w14:paraId="4B6A6A6F" w14:textId="188904C8" w:rsidR="00EF558F" w:rsidRPr="00BF2493" w:rsidRDefault="00645261" w:rsidP="004756B4">
      <w:pPr>
        <w:jc w:val="both"/>
      </w:pPr>
      <w:r>
        <w:t xml:space="preserve">    </w:t>
      </w:r>
      <w:r w:rsidR="00EF558F" w:rsidRPr="009456EA">
        <w:t>Potřeby vody se zhruba rovnají množství vypouštěných odpadních vod. Byly vypočítány dle vyhlášky č. 120/2011Sb. ze dne 29. dubna 2011.</w:t>
      </w:r>
      <w:r w:rsidR="00EF558F">
        <w:t xml:space="preserve"> Následující bilance jsou vyčísleny pouze pro řešenou část gastra, nezahrnují zbylou část objektu:</w:t>
      </w:r>
    </w:p>
    <w:p w14:paraId="70F58CDF" w14:textId="4EA72CFD" w:rsidR="00541A8F" w:rsidRPr="00BE27D9" w:rsidRDefault="00541A8F" w:rsidP="00541A8F">
      <w:pPr>
        <w:spacing w:after="0"/>
        <w:jc w:val="both"/>
        <w:rPr>
          <w:rFonts w:cstheme="minorHAnsi"/>
        </w:rPr>
      </w:pPr>
      <w:r w:rsidRPr="00BE27D9">
        <w:rPr>
          <w:rFonts w:cstheme="minorHAnsi"/>
        </w:rPr>
        <w:t>Roční potřeba vody pro jednoho strávníka</w:t>
      </w:r>
      <w:r w:rsidRPr="00BE27D9">
        <w:rPr>
          <w:rFonts w:cstheme="minorHAnsi"/>
        </w:rPr>
        <w:tab/>
      </w:r>
      <w:r w:rsidRPr="00BE27D9">
        <w:rPr>
          <w:rFonts w:cstheme="minorHAnsi"/>
        </w:rPr>
        <w:tab/>
      </w:r>
      <w:r w:rsidRPr="00BE27D9">
        <w:rPr>
          <w:rFonts w:cstheme="minorHAnsi"/>
        </w:rPr>
        <w:tab/>
        <w:t>cca 3,00 m³/rok</w:t>
      </w:r>
    </w:p>
    <w:p w14:paraId="172A433F" w14:textId="77777777" w:rsidR="00541A8F" w:rsidRPr="00BE27D9" w:rsidRDefault="00541A8F" w:rsidP="00541A8F">
      <w:pPr>
        <w:spacing w:after="0"/>
        <w:jc w:val="both"/>
        <w:rPr>
          <w:rFonts w:cstheme="minorHAnsi"/>
        </w:rPr>
      </w:pPr>
      <w:r w:rsidRPr="00BE27D9">
        <w:rPr>
          <w:rFonts w:cstheme="minorHAnsi"/>
        </w:rPr>
        <w:t>Počet strávníků</w:t>
      </w:r>
      <w:r w:rsidRPr="00BE27D9">
        <w:rPr>
          <w:rFonts w:cstheme="minorHAnsi"/>
        </w:rPr>
        <w:tab/>
      </w:r>
      <w:r w:rsidRPr="00BE27D9">
        <w:rPr>
          <w:rFonts w:cstheme="minorHAnsi"/>
        </w:rPr>
        <w:tab/>
      </w:r>
      <w:r w:rsidRPr="00BE27D9">
        <w:rPr>
          <w:rFonts w:cstheme="minorHAnsi"/>
        </w:rPr>
        <w:tab/>
      </w:r>
      <w:r w:rsidRPr="00BE27D9">
        <w:rPr>
          <w:rFonts w:cstheme="minorHAnsi"/>
        </w:rPr>
        <w:tab/>
      </w:r>
      <w:r w:rsidRPr="00BE27D9">
        <w:rPr>
          <w:rFonts w:cstheme="minorHAnsi"/>
        </w:rPr>
        <w:tab/>
      </w:r>
      <w:r w:rsidRPr="00BE27D9">
        <w:rPr>
          <w:rFonts w:cstheme="minorHAnsi"/>
        </w:rPr>
        <w:tab/>
      </w:r>
      <w:r w:rsidRPr="00BE27D9">
        <w:rPr>
          <w:rFonts w:cstheme="minorHAnsi"/>
        </w:rPr>
        <w:tab/>
        <w:t>450 osob</w:t>
      </w:r>
    </w:p>
    <w:p w14:paraId="4B6281A8" w14:textId="77777777" w:rsidR="00541A8F" w:rsidRPr="00BE27D9" w:rsidRDefault="00541A8F" w:rsidP="00541A8F">
      <w:pPr>
        <w:spacing w:after="0"/>
        <w:jc w:val="both"/>
        <w:rPr>
          <w:rFonts w:cstheme="minorHAnsi"/>
        </w:rPr>
      </w:pPr>
      <w:r w:rsidRPr="00BE27D9">
        <w:rPr>
          <w:rFonts w:cstheme="minorHAnsi"/>
        </w:rPr>
        <w:t>Průměrná denní potřeba vody</w:t>
      </w:r>
      <w:r w:rsidRPr="00BE27D9">
        <w:rPr>
          <w:rFonts w:cstheme="minorHAnsi"/>
        </w:rPr>
        <w:tab/>
      </w:r>
      <w:r w:rsidRPr="00BE27D9">
        <w:rPr>
          <w:rFonts w:cstheme="minorHAnsi"/>
        </w:rPr>
        <w:tab/>
      </w:r>
      <w:r w:rsidRPr="00BE27D9">
        <w:rPr>
          <w:rFonts w:cstheme="minorHAnsi"/>
        </w:rPr>
        <w:tab/>
      </w:r>
      <w:r w:rsidRPr="00BE27D9">
        <w:rPr>
          <w:rFonts w:cstheme="minorHAnsi"/>
        </w:rPr>
        <w:tab/>
      </w:r>
      <w:r w:rsidRPr="00BE27D9">
        <w:rPr>
          <w:rFonts w:cstheme="minorHAnsi"/>
        </w:rPr>
        <w:tab/>
        <w:t>6,75 m</w:t>
      </w:r>
      <w:r w:rsidRPr="00BE27D9">
        <w:rPr>
          <w:rFonts w:cstheme="minorHAnsi"/>
          <w:vertAlign w:val="superscript"/>
        </w:rPr>
        <w:t>3</w:t>
      </w:r>
      <w:r w:rsidRPr="00BE27D9">
        <w:rPr>
          <w:rFonts w:cstheme="minorHAnsi"/>
        </w:rPr>
        <w:t>/den</w:t>
      </w:r>
    </w:p>
    <w:p w14:paraId="1D14E599" w14:textId="67B31712" w:rsidR="00541A8F" w:rsidRPr="00BE27D9" w:rsidRDefault="00541A8F" w:rsidP="00541A8F">
      <w:pPr>
        <w:spacing w:after="0"/>
        <w:jc w:val="both"/>
        <w:rPr>
          <w:rFonts w:cstheme="minorHAnsi"/>
        </w:rPr>
      </w:pPr>
      <w:r w:rsidRPr="00BE27D9">
        <w:rPr>
          <w:rFonts w:cstheme="minorHAnsi"/>
        </w:rPr>
        <w:t>Koeficient denní nerovnoměrnosti</w:t>
      </w:r>
      <w:r w:rsidRPr="00BE27D9">
        <w:rPr>
          <w:rFonts w:cstheme="minorHAnsi"/>
        </w:rPr>
        <w:tab/>
      </w:r>
      <w:r w:rsidRPr="00BE27D9">
        <w:rPr>
          <w:rFonts w:cstheme="minorHAnsi"/>
        </w:rPr>
        <w:tab/>
      </w:r>
      <w:r w:rsidRPr="00BE27D9">
        <w:rPr>
          <w:rFonts w:cstheme="minorHAnsi"/>
        </w:rPr>
        <w:tab/>
      </w:r>
      <w:r w:rsidRPr="00BE27D9">
        <w:rPr>
          <w:rFonts w:cstheme="minorHAnsi"/>
        </w:rPr>
        <w:tab/>
        <w:t>1,5</w:t>
      </w:r>
    </w:p>
    <w:p w14:paraId="45B8D0B6" w14:textId="77777777" w:rsidR="00541A8F" w:rsidRPr="00BE27D9" w:rsidRDefault="00541A8F" w:rsidP="00541A8F">
      <w:pPr>
        <w:spacing w:after="0"/>
        <w:jc w:val="both"/>
        <w:rPr>
          <w:rFonts w:cstheme="minorHAnsi"/>
        </w:rPr>
      </w:pPr>
      <w:r w:rsidRPr="00BE27D9">
        <w:rPr>
          <w:rFonts w:cstheme="minorHAnsi"/>
        </w:rPr>
        <w:t>Maximální denní potřeba vody</w:t>
      </w:r>
      <w:r w:rsidRPr="00BE27D9">
        <w:rPr>
          <w:rFonts w:cstheme="minorHAnsi"/>
        </w:rPr>
        <w:tab/>
      </w:r>
      <w:r w:rsidRPr="00BE27D9">
        <w:rPr>
          <w:rFonts w:cstheme="minorHAnsi"/>
        </w:rPr>
        <w:tab/>
      </w:r>
      <w:r w:rsidRPr="00BE27D9">
        <w:rPr>
          <w:rFonts w:cstheme="minorHAnsi"/>
        </w:rPr>
        <w:tab/>
      </w:r>
      <w:r w:rsidRPr="00BE27D9">
        <w:rPr>
          <w:rFonts w:cstheme="minorHAnsi"/>
        </w:rPr>
        <w:tab/>
      </w:r>
      <w:r w:rsidRPr="00BE27D9">
        <w:rPr>
          <w:rFonts w:cstheme="minorHAnsi"/>
        </w:rPr>
        <w:tab/>
        <w:t>10,125 m</w:t>
      </w:r>
      <w:r w:rsidRPr="00BE27D9">
        <w:rPr>
          <w:rFonts w:cstheme="minorHAnsi"/>
          <w:vertAlign w:val="superscript"/>
        </w:rPr>
        <w:t>3</w:t>
      </w:r>
      <w:r w:rsidRPr="00BE27D9">
        <w:rPr>
          <w:rFonts w:cstheme="minorHAnsi"/>
        </w:rPr>
        <w:t>/den</w:t>
      </w:r>
    </w:p>
    <w:p w14:paraId="5E2B9D73" w14:textId="77777777" w:rsidR="00541A8F" w:rsidRPr="00BE27D9" w:rsidRDefault="00541A8F" w:rsidP="00541A8F">
      <w:pPr>
        <w:spacing w:after="0"/>
        <w:jc w:val="both"/>
        <w:rPr>
          <w:rFonts w:cstheme="minorHAnsi"/>
        </w:rPr>
      </w:pPr>
      <w:r w:rsidRPr="00BE27D9">
        <w:rPr>
          <w:rFonts w:cstheme="minorHAnsi"/>
        </w:rPr>
        <w:t>Koeficient hodinové nerovnoměrnosti</w:t>
      </w:r>
      <w:r w:rsidRPr="00BE27D9">
        <w:rPr>
          <w:rFonts w:cstheme="minorHAnsi"/>
        </w:rPr>
        <w:tab/>
      </w:r>
      <w:r w:rsidRPr="00BE27D9">
        <w:rPr>
          <w:rFonts w:cstheme="minorHAnsi"/>
        </w:rPr>
        <w:tab/>
      </w:r>
      <w:r w:rsidRPr="00BE27D9">
        <w:rPr>
          <w:rFonts w:cstheme="minorHAnsi"/>
        </w:rPr>
        <w:tab/>
      </w:r>
      <w:r w:rsidRPr="00BE27D9">
        <w:rPr>
          <w:rFonts w:cstheme="minorHAnsi"/>
        </w:rPr>
        <w:tab/>
        <w:t>2,6</w:t>
      </w:r>
    </w:p>
    <w:p w14:paraId="4A441B9E" w14:textId="5C890B58" w:rsidR="00541A8F" w:rsidRPr="00BE27D9" w:rsidRDefault="00541A8F" w:rsidP="00541A8F">
      <w:pPr>
        <w:spacing w:after="0"/>
        <w:jc w:val="both"/>
        <w:rPr>
          <w:rFonts w:cstheme="minorHAnsi"/>
        </w:rPr>
      </w:pPr>
      <w:r w:rsidRPr="00BE27D9">
        <w:rPr>
          <w:rFonts w:cstheme="minorHAnsi"/>
        </w:rPr>
        <w:t>Maximální hodinová potřeba vody</w:t>
      </w:r>
      <w:r w:rsidRPr="00BE27D9">
        <w:rPr>
          <w:rFonts w:cstheme="minorHAnsi"/>
        </w:rPr>
        <w:tab/>
      </w:r>
      <w:r w:rsidRPr="00BE27D9">
        <w:rPr>
          <w:rFonts w:cstheme="minorHAnsi"/>
        </w:rPr>
        <w:tab/>
      </w:r>
      <w:r w:rsidRPr="00BE27D9">
        <w:rPr>
          <w:rFonts w:cstheme="minorHAnsi"/>
        </w:rPr>
        <w:tab/>
      </w:r>
      <w:r w:rsidRPr="00BE27D9">
        <w:rPr>
          <w:rFonts w:cstheme="minorHAnsi"/>
        </w:rPr>
        <w:tab/>
        <w:t>3,3 m³/h</w:t>
      </w:r>
    </w:p>
    <w:p w14:paraId="31E46A3F" w14:textId="108507D6" w:rsidR="00541A8F" w:rsidRPr="00BE27D9" w:rsidRDefault="00541A8F" w:rsidP="00541A8F">
      <w:pPr>
        <w:spacing w:after="0"/>
        <w:jc w:val="both"/>
        <w:rPr>
          <w:rFonts w:cstheme="minorHAnsi"/>
        </w:rPr>
      </w:pPr>
      <w:r w:rsidRPr="00BE27D9">
        <w:rPr>
          <w:rFonts w:cstheme="minorHAnsi"/>
        </w:rPr>
        <w:t>Celková roční potřeba vody</w:t>
      </w:r>
      <w:r w:rsidRPr="00BE27D9">
        <w:rPr>
          <w:rFonts w:cstheme="minorHAnsi"/>
        </w:rPr>
        <w:tab/>
      </w:r>
      <w:r w:rsidRPr="00BE27D9">
        <w:rPr>
          <w:rFonts w:cstheme="minorHAnsi"/>
        </w:rPr>
        <w:tab/>
      </w:r>
      <w:r w:rsidRPr="00BE27D9">
        <w:rPr>
          <w:rFonts w:cstheme="minorHAnsi"/>
        </w:rPr>
        <w:tab/>
      </w:r>
      <w:r w:rsidRPr="00BE27D9">
        <w:rPr>
          <w:rFonts w:cstheme="minorHAnsi"/>
        </w:rPr>
        <w:tab/>
      </w:r>
      <w:r w:rsidRPr="00BE27D9">
        <w:rPr>
          <w:rFonts w:cstheme="minorHAnsi"/>
        </w:rPr>
        <w:tab/>
        <w:t>cca 1 350 m³/rok</w:t>
      </w:r>
    </w:p>
    <w:p w14:paraId="5BAABB91" w14:textId="0084047D" w:rsidR="00DA3BD3" w:rsidRDefault="00DA3BD3" w:rsidP="00F611A3">
      <w:pPr>
        <w:spacing w:before="240" w:after="120"/>
        <w:contextualSpacing/>
        <w:rPr>
          <w:rFonts w:cstheme="minorHAnsi"/>
          <w:b/>
          <w:color w:val="000000" w:themeColor="text1"/>
        </w:rPr>
      </w:pPr>
    </w:p>
    <w:p w14:paraId="7D439522" w14:textId="7C942DB7" w:rsidR="00F611A3" w:rsidRDefault="00F611A3" w:rsidP="00F611A3">
      <w:pPr>
        <w:spacing w:before="240" w:after="120"/>
        <w:contextualSpacing/>
        <w:rPr>
          <w:rFonts w:cstheme="minorHAnsi"/>
          <w:b/>
          <w:color w:val="000000" w:themeColor="text1"/>
        </w:rPr>
      </w:pPr>
      <w:r>
        <w:rPr>
          <w:rFonts w:cstheme="minorHAnsi"/>
          <w:b/>
          <w:color w:val="000000" w:themeColor="text1"/>
        </w:rPr>
        <w:t>Splaškové vody</w:t>
      </w:r>
    </w:p>
    <w:p w14:paraId="13E2152A" w14:textId="18877897" w:rsidR="002836BC" w:rsidRDefault="00645261" w:rsidP="004756B4">
      <w:pPr>
        <w:jc w:val="both"/>
      </w:pPr>
      <w:r>
        <w:t xml:space="preserve">    </w:t>
      </w:r>
      <w:r w:rsidR="002836BC">
        <w:t>Splašková voda bude z objektu řešena v </w:t>
      </w:r>
      <w:r w:rsidR="00C51370">
        <w:t>1NP části gastro. V rámci rekonstrukce</w:t>
      </w:r>
      <w:r w:rsidR="002836BC">
        <w:t xml:space="preserve"> dojde ke kompletní výměně spotřebičů a podlahových vpustí. Dojde k lehké změně dispozice. Nové spotřebiče budou napojeny na stávající splaškovou kanalizaci. Připojovací potrubí bude vedeno ve stěně, v předstěně a v podlaze do suterénu, kde bude vedeno svodné potrubí pod stropem do stávajícího odpadního potrubí. </w:t>
      </w:r>
    </w:p>
    <w:p w14:paraId="6352B516" w14:textId="28AF04F9" w:rsidR="002836BC" w:rsidRDefault="00645261" w:rsidP="004756B4">
      <w:pPr>
        <w:jc w:val="both"/>
      </w:pPr>
      <w:r>
        <w:t xml:space="preserve">    </w:t>
      </w:r>
      <w:r w:rsidR="002836BC">
        <w:t>Stávající připojovací potrubí bude demontováno. Před odstraněním bude zjištěno, zda potrubí není užíváno jinými spotřebiči, než spotřebiči určenými k odstranění.</w:t>
      </w:r>
    </w:p>
    <w:p w14:paraId="0DB415E0" w14:textId="59048C28" w:rsidR="002836BC" w:rsidRPr="00526226" w:rsidRDefault="00645261" w:rsidP="004756B4">
      <w:pPr>
        <w:jc w:val="both"/>
        <w:rPr>
          <w:rFonts w:cstheme="minorHAnsi"/>
          <w:color w:val="FF0000"/>
        </w:rPr>
      </w:pPr>
      <w:r>
        <w:rPr>
          <w:rFonts w:cstheme="minorHAnsi"/>
          <w:color w:val="000000" w:themeColor="text1"/>
        </w:rPr>
        <w:t xml:space="preserve">    </w:t>
      </w:r>
      <w:r w:rsidR="002836BC" w:rsidRPr="00D500B9">
        <w:rPr>
          <w:rFonts w:cstheme="minorHAnsi"/>
          <w:color w:val="000000" w:themeColor="text1"/>
        </w:rPr>
        <w:t xml:space="preserve">Kanalizační potrubí bude provedeno z plastu. </w:t>
      </w:r>
      <w:r w:rsidR="002836BC">
        <w:rPr>
          <w:rFonts w:cstheme="minorHAnsi"/>
          <w:color w:val="000000" w:themeColor="text1"/>
        </w:rPr>
        <w:t>Nové</w:t>
      </w:r>
      <w:r w:rsidR="002836BC" w:rsidRPr="00D500B9">
        <w:rPr>
          <w:rFonts w:cstheme="minorHAnsi"/>
          <w:color w:val="000000" w:themeColor="text1"/>
        </w:rPr>
        <w:t xml:space="preserve"> potrubí bude provedeno z</w:t>
      </w:r>
      <w:r w:rsidR="002836BC">
        <w:rPr>
          <w:rFonts w:cstheme="minorHAnsi"/>
          <w:color w:val="000000" w:themeColor="text1"/>
        </w:rPr>
        <w:t xml:space="preserve"> PP </w:t>
      </w:r>
      <w:r w:rsidR="002836BC" w:rsidRPr="00D500B9">
        <w:rPr>
          <w:rFonts w:cstheme="minorHAnsi"/>
          <w:color w:val="000000" w:themeColor="text1"/>
        </w:rPr>
        <w:t>HT s teplotní odolností 90°C. Stávající splaškové potrubí je z </w:t>
      </w:r>
      <w:r w:rsidR="002836BC">
        <w:rPr>
          <w:rFonts w:cstheme="minorHAnsi"/>
          <w:color w:val="000000" w:themeColor="text1"/>
        </w:rPr>
        <w:t>litiny</w:t>
      </w:r>
      <w:r w:rsidR="002836BC" w:rsidRPr="00D500B9">
        <w:rPr>
          <w:rFonts w:cstheme="minorHAnsi"/>
          <w:color w:val="000000" w:themeColor="text1"/>
        </w:rPr>
        <w:t>/PVC</w:t>
      </w:r>
      <w:r w:rsidR="002836BC" w:rsidRPr="00526226">
        <w:rPr>
          <w:rFonts w:cstheme="minorHAnsi"/>
          <w:color w:val="FF0000"/>
        </w:rPr>
        <w:t>.</w:t>
      </w:r>
    </w:p>
    <w:p w14:paraId="72CBDC83" w14:textId="12ACF73F" w:rsidR="002836BC" w:rsidRDefault="00645261" w:rsidP="004756B4">
      <w:pPr>
        <w:jc w:val="both"/>
      </w:pPr>
      <w:r>
        <w:rPr>
          <w:rFonts w:cstheme="minorHAnsi"/>
          <w:color w:val="000000" w:themeColor="text1"/>
        </w:rPr>
        <w:t xml:space="preserve">     </w:t>
      </w:r>
      <w:r w:rsidR="002836BC" w:rsidRPr="00975EDD">
        <w:rPr>
          <w:rFonts w:cstheme="minorHAnsi"/>
          <w:color w:val="000000" w:themeColor="text1"/>
        </w:rPr>
        <w:t>Jednotlivé zařizovací předměty</w:t>
      </w:r>
      <w:r w:rsidR="002836BC">
        <w:rPr>
          <w:rFonts w:cstheme="minorHAnsi"/>
          <w:color w:val="000000" w:themeColor="text1"/>
        </w:rPr>
        <w:t xml:space="preserve"> a gastro vybavení vyžadující napojení na kanalizaci</w:t>
      </w:r>
      <w:r w:rsidR="002836BC" w:rsidRPr="00975EDD">
        <w:rPr>
          <w:rFonts w:cstheme="minorHAnsi"/>
          <w:color w:val="000000" w:themeColor="text1"/>
        </w:rPr>
        <w:t xml:space="preserve"> budou odkanalizovány splaškovou kanalizací a napojené pod stropem v 1.PP do </w:t>
      </w:r>
      <w:r w:rsidR="002836BC">
        <w:rPr>
          <w:rFonts w:cstheme="minorHAnsi"/>
          <w:color w:val="000000" w:themeColor="text1"/>
        </w:rPr>
        <w:t xml:space="preserve">stávajícího odpadního </w:t>
      </w:r>
      <w:r w:rsidR="002836BC">
        <w:rPr>
          <w:rFonts w:cstheme="minorHAnsi"/>
          <w:color w:val="000000" w:themeColor="text1"/>
        </w:rPr>
        <w:lastRenderedPageBreak/>
        <w:t xml:space="preserve">potrubí. Stávající kanalizace v 1.PP </w:t>
      </w:r>
      <w:r w:rsidR="002836BC" w:rsidRPr="00975EDD">
        <w:rPr>
          <w:rFonts w:cstheme="minorHAnsi"/>
          <w:color w:val="000000" w:themeColor="text1"/>
        </w:rPr>
        <w:t xml:space="preserve"> nebude v rámci tohoto projektu dále řešena.</w:t>
      </w:r>
      <w:r w:rsidR="002836BC">
        <w:rPr>
          <w:rFonts w:cstheme="minorHAnsi"/>
          <w:color w:val="000000" w:themeColor="text1"/>
        </w:rPr>
        <w:t xml:space="preserve"> </w:t>
      </w:r>
      <w:r w:rsidR="002836BC">
        <w:t xml:space="preserve">Veškeré kanalizační potrubí je plastové. Vnitřní potrubí je provedeno z PP-HT </w:t>
      </w:r>
      <w:r w:rsidR="002836BC" w:rsidRPr="00EE205C">
        <w:t>s teplotní odolností 90°C</w:t>
      </w:r>
      <w:r w:rsidR="002836BC">
        <w:t xml:space="preserve">. </w:t>
      </w:r>
    </w:p>
    <w:p w14:paraId="5CAE38B7" w14:textId="4BD0B999" w:rsidR="002836BC" w:rsidRDefault="002836BC" w:rsidP="002836BC">
      <w:r>
        <w:t>Základní požadavky na potrubí:</w:t>
      </w:r>
    </w:p>
    <w:p w14:paraId="60644374" w14:textId="77777777" w:rsidR="002836BC" w:rsidRDefault="002836BC" w:rsidP="002836BC">
      <w:pPr>
        <w:pStyle w:val="Odstavecseseznamem"/>
        <w:numPr>
          <w:ilvl w:val="0"/>
          <w:numId w:val="16"/>
        </w:numPr>
        <w:spacing w:before="120" w:after="120" w:line="276" w:lineRule="auto"/>
        <w:jc w:val="both"/>
        <w:rPr>
          <w:szCs w:val="24"/>
        </w:rPr>
      </w:pPr>
      <w:r w:rsidRPr="00843F24">
        <w:rPr>
          <w:szCs w:val="24"/>
        </w:rPr>
        <w:t>Odolnost proti zkušebnímu tlaku vody v</w:t>
      </w:r>
      <w:r>
        <w:rPr>
          <w:szCs w:val="24"/>
        </w:rPr>
        <w:t> </w:t>
      </w:r>
      <w:r w:rsidRPr="00843F24">
        <w:rPr>
          <w:szCs w:val="24"/>
        </w:rPr>
        <w:t>potrubí</w:t>
      </w:r>
    </w:p>
    <w:p w14:paraId="017CB30E" w14:textId="77777777" w:rsidR="002836BC" w:rsidRDefault="002836BC" w:rsidP="002836BC">
      <w:pPr>
        <w:pStyle w:val="Odstavecseseznamem"/>
        <w:numPr>
          <w:ilvl w:val="0"/>
          <w:numId w:val="16"/>
        </w:numPr>
        <w:spacing w:before="120" w:after="120" w:line="276" w:lineRule="auto"/>
        <w:jc w:val="both"/>
        <w:rPr>
          <w:szCs w:val="24"/>
        </w:rPr>
      </w:pPr>
      <w:r>
        <w:rPr>
          <w:szCs w:val="24"/>
        </w:rPr>
        <w:t>Vodotěsnost v souladu s požadavky na zkoušení</w:t>
      </w:r>
    </w:p>
    <w:p w14:paraId="27EDC181" w14:textId="77777777" w:rsidR="002836BC" w:rsidRDefault="002836BC" w:rsidP="002836BC">
      <w:pPr>
        <w:pStyle w:val="Odstavecseseznamem"/>
        <w:numPr>
          <w:ilvl w:val="0"/>
          <w:numId w:val="16"/>
        </w:numPr>
        <w:spacing w:before="120" w:after="120" w:line="276" w:lineRule="auto"/>
        <w:jc w:val="both"/>
        <w:rPr>
          <w:szCs w:val="24"/>
        </w:rPr>
      </w:pPr>
      <w:r>
        <w:rPr>
          <w:szCs w:val="24"/>
        </w:rPr>
        <w:t>Hladký vnitřní povrch</w:t>
      </w:r>
    </w:p>
    <w:p w14:paraId="67254C27" w14:textId="77777777" w:rsidR="002836BC" w:rsidRDefault="002836BC" w:rsidP="002836BC">
      <w:pPr>
        <w:pStyle w:val="Odstavecseseznamem"/>
        <w:numPr>
          <w:ilvl w:val="0"/>
          <w:numId w:val="16"/>
        </w:numPr>
        <w:spacing w:before="120" w:after="120" w:line="276" w:lineRule="auto"/>
        <w:jc w:val="both"/>
        <w:rPr>
          <w:szCs w:val="24"/>
        </w:rPr>
      </w:pPr>
      <w:r>
        <w:rPr>
          <w:szCs w:val="24"/>
        </w:rPr>
        <w:t>Odolnost proti mechanickému obrušování splaveninami</w:t>
      </w:r>
    </w:p>
    <w:p w14:paraId="1CE754CA" w14:textId="77777777" w:rsidR="002836BC" w:rsidRDefault="002836BC" w:rsidP="002836BC">
      <w:pPr>
        <w:pStyle w:val="Odstavecseseznamem"/>
        <w:numPr>
          <w:ilvl w:val="0"/>
          <w:numId w:val="16"/>
        </w:numPr>
        <w:spacing w:before="120" w:after="120" w:line="276" w:lineRule="auto"/>
        <w:jc w:val="both"/>
        <w:rPr>
          <w:szCs w:val="24"/>
        </w:rPr>
      </w:pPr>
      <w:r>
        <w:rPr>
          <w:szCs w:val="24"/>
        </w:rPr>
        <w:t>Provoz potrubí bez ucpávání</w:t>
      </w:r>
    </w:p>
    <w:p w14:paraId="71AC98A7" w14:textId="77777777" w:rsidR="002836BC" w:rsidRDefault="002836BC" w:rsidP="002836BC">
      <w:pPr>
        <w:pStyle w:val="Odstavecseseznamem"/>
        <w:numPr>
          <w:ilvl w:val="0"/>
          <w:numId w:val="16"/>
        </w:numPr>
        <w:spacing w:before="120" w:after="120" w:line="276" w:lineRule="auto"/>
        <w:jc w:val="both"/>
        <w:rPr>
          <w:szCs w:val="24"/>
        </w:rPr>
      </w:pPr>
      <w:r>
        <w:rPr>
          <w:szCs w:val="24"/>
        </w:rPr>
        <w:t>Zamezení obtěžování zápachem a ohrožení toxicitou</w:t>
      </w:r>
    </w:p>
    <w:p w14:paraId="0569459E" w14:textId="77777777" w:rsidR="002836BC" w:rsidRDefault="002836BC" w:rsidP="002836BC">
      <w:pPr>
        <w:pStyle w:val="Odstavecseseznamem"/>
        <w:numPr>
          <w:ilvl w:val="0"/>
          <w:numId w:val="16"/>
        </w:numPr>
        <w:spacing w:before="120" w:after="120" w:line="276" w:lineRule="auto"/>
        <w:jc w:val="both"/>
        <w:rPr>
          <w:szCs w:val="24"/>
        </w:rPr>
      </w:pPr>
      <w:r>
        <w:rPr>
          <w:szCs w:val="24"/>
        </w:rPr>
        <w:t>Zajištění vhodných přístupů pro účely údržby</w:t>
      </w:r>
    </w:p>
    <w:p w14:paraId="32A0771F" w14:textId="1671FCD7" w:rsidR="002836BC" w:rsidRDefault="00645261" w:rsidP="004756B4">
      <w:pPr>
        <w:spacing w:before="120"/>
        <w:jc w:val="both"/>
        <w:rPr>
          <w:szCs w:val="24"/>
        </w:rPr>
      </w:pPr>
      <w:r>
        <w:rPr>
          <w:szCs w:val="24"/>
        </w:rPr>
        <w:t xml:space="preserve">    </w:t>
      </w:r>
      <w:r w:rsidR="002836BC">
        <w:rPr>
          <w:szCs w:val="24"/>
        </w:rPr>
        <w:t>Do kanalizace je povoleno vypouštět pouze vody splaškové v míře znečištění stanovené v kanalizačním řádu, Je nepřípustné do kanalizace vypouštět látky hořlavé, lehce zápalné, jedovaté, kyselé, žíravé a takové, jež by mohly způsobit poškození, ucpání stoky, nebo ohrozit její provoz. Potrubí musí být provedeno tak, aby byla technicky proveditelná jeho výměna.</w:t>
      </w:r>
    </w:p>
    <w:p w14:paraId="5106A6FE" w14:textId="45AB42BB" w:rsidR="002836BC" w:rsidRDefault="00645261" w:rsidP="004756B4">
      <w:pPr>
        <w:spacing w:before="120"/>
        <w:jc w:val="both"/>
        <w:rPr>
          <w:szCs w:val="24"/>
        </w:rPr>
      </w:pPr>
      <w:r>
        <w:rPr>
          <w:szCs w:val="24"/>
        </w:rPr>
        <w:t xml:space="preserve">    </w:t>
      </w:r>
      <w:r w:rsidR="002836BC">
        <w:rPr>
          <w:szCs w:val="24"/>
        </w:rPr>
        <w:t>Podle povahy odpadních vod je možné potrubí sestavit z trub, tvarovek a spojů certifikovaných pro kanalizaci. Pokud je zabezpečena funkčnost instalačního materiálu jen v uceleném systému, měl by být certifikován celý systém.</w:t>
      </w:r>
    </w:p>
    <w:p w14:paraId="57787552" w14:textId="2B0A0982" w:rsidR="002836BC" w:rsidRPr="002836BC" w:rsidRDefault="002836BC" w:rsidP="004756B4">
      <w:pPr>
        <w:spacing w:before="120"/>
        <w:jc w:val="both"/>
        <w:rPr>
          <w:szCs w:val="24"/>
        </w:rPr>
      </w:pPr>
      <w:r>
        <w:rPr>
          <w:szCs w:val="24"/>
        </w:rPr>
        <w:t>Spoje musí být trvale vodotěsné, plynotěsné a musí vykazovat stejnou životnost jako potrubí.</w:t>
      </w:r>
    </w:p>
    <w:p w14:paraId="7B6DEB64" w14:textId="77777777" w:rsidR="00541A8F" w:rsidRPr="00D500B9" w:rsidRDefault="00541A8F" w:rsidP="00541A8F">
      <w:pPr>
        <w:contextualSpacing/>
        <w:rPr>
          <w:rFonts w:cstheme="minorHAnsi"/>
          <w:b/>
          <w:color w:val="000000" w:themeColor="text1"/>
        </w:rPr>
      </w:pPr>
      <w:r w:rsidRPr="00D500B9">
        <w:rPr>
          <w:rFonts w:cstheme="minorHAnsi"/>
          <w:b/>
          <w:color w:val="000000" w:themeColor="text1"/>
        </w:rPr>
        <w:t>Dešťové vody</w:t>
      </w:r>
    </w:p>
    <w:p w14:paraId="42EC657F" w14:textId="5381DEE9" w:rsidR="00541A8F" w:rsidRPr="00D500B9" w:rsidRDefault="00C51370" w:rsidP="00541A8F">
      <w:pPr>
        <w:contextualSpacing/>
        <w:jc w:val="both"/>
        <w:rPr>
          <w:color w:val="000000" w:themeColor="text1"/>
        </w:rPr>
      </w:pPr>
      <w:r>
        <w:rPr>
          <w:color w:val="000000" w:themeColor="text1"/>
        </w:rPr>
        <w:t>Záměr nezasahuje do dešťové kanalizace</w:t>
      </w:r>
      <w:r w:rsidR="00541A8F" w:rsidRPr="00D500B9">
        <w:rPr>
          <w:color w:val="000000" w:themeColor="text1"/>
        </w:rPr>
        <w:t>.</w:t>
      </w:r>
    </w:p>
    <w:p w14:paraId="01FE90E2" w14:textId="77777777" w:rsidR="00541A8F" w:rsidRPr="00526226" w:rsidRDefault="00541A8F" w:rsidP="00541A8F">
      <w:pPr>
        <w:contextualSpacing/>
        <w:rPr>
          <w:rFonts w:cstheme="minorHAnsi"/>
          <w:b/>
          <w:color w:val="FF0000"/>
        </w:rPr>
      </w:pPr>
    </w:p>
    <w:p w14:paraId="1E08D61E" w14:textId="77777777" w:rsidR="00541A8F" w:rsidRPr="00B30938" w:rsidRDefault="00541A8F" w:rsidP="00541A8F">
      <w:pPr>
        <w:contextualSpacing/>
        <w:rPr>
          <w:rFonts w:cstheme="minorHAnsi"/>
          <w:b/>
          <w:color w:val="000000" w:themeColor="text1"/>
        </w:rPr>
      </w:pPr>
      <w:r w:rsidRPr="00B30938">
        <w:rPr>
          <w:rFonts w:cstheme="minorHAnsi"/>
          <w:b/>
          <w:color w:val="000000" w:themeColor="text1"/>
        </w:rPr>
        <w:t>Plynové instalace</w:t>
      </w:r>
    </w:p>
    <w:p w14:paraId="4E6000ED" w14:textId="71902E84" w:rsidR="00DA3BD3" w:rsidRPr="00764B77" w:rsidRDefault="00645261" w:rsidP="00764B77">
      <w:pPr>
        <w:jc w:val="both"/>
        <w:rPr>
          <w:rFonts w:cstheme="minorHAnsi"/>
        </w:rPr>
      </w:pPr>
      <w:r>
        <w:rPr>
          <w:rFonts w:cstheme="minorHAnsi"/>
          <w:color w:val="000000" w:themeColor="text1"/>
        </w:rPr>
        <w:t xml:space="preserve">    </w:t>
      </w:r>
      <w:r w:rsidR="00387167">
        <w:rPr>
          <w:rFonts w:cstheme="minorHAnsi"/>
          <w:color w:val="000000" w:themeColor="text1"/>
        </w:rPr>
        <w:t xml:space="preserve">Řešený objekt je napojen na plynovou přípojku. </w:t>
      </w:r>
      <w:r w:rsidR="00541A8F" w:rsidRPr="00B30938">
        <w:rPr>
          <w:rFonts w:cstheme="minorHAnsi"/>
          <w:color w:val="000000" w:themeColor="text1"/>
        </w:rPr>
        <w:t xml:space="preserve">Vyústění plynového potrubí v řešené části objektu se nachází v místnosti 1.11 (přípravna jídel) těsně nad podlahou. V rámci </w:t>
      </w:r>
      <w:r w:rsidR="00541A8F">
        <w:rPr>
          <w:rFonts w:cstheme="minorHAnsi"/>
          <w:color w:val="000000" w:themeColor="text1"/>
        </w:rPr>
        <w:t>rekonstrukce dojde</w:t>
      </w:r>
      <w:r w:rsidR="00541A8F" w:rsidRPr="00B30938">
        <w:rPr>
          <w:rFonts w:cstheme="minorHAnsi"/>
          <w:color w:val="000000" w:themeColor="text1"/>
        </w:rPr>
        <w:t xml:space="preserve"> k</w:t>
      </w:r>
      <w:r w:rsidR="00387167">
        <w:rPr>
          <w:rFonts w:cstheme="minorHAnsi"/>
          <w:color w:val="000000" w:themeColor="text1"/>
        </w:rPr>
        <w:t> odpojení a zaslepení plynového potrubí v 1.NP. Veškeré nové gastro vybavení a spotřebiče jsou elektrické.</w:t>
      </w:r>
      <w:r w:rsidR="00541A8F" w:rsidRPr="00966AF2">
        <w:rPr>
          <w:rFonts w:cstheme="minorHAnsi"/>
        </w:rPr>
        <w:t xml:space="preserve"> </w:t>
      </w:r>
      <w:bookmarkStart w:id="51" w:name="_Toc491155211"/>
    </w:p>
    <w:p w14:paraId="028B3D98" w14:textId="77777777" w:rsidR="00541A8F" w:rsidRPr="00B30938" w:rsidRDefault="00541A8F" w:rsidP="00541A8F">
      <w:pPr>
        <w:contextualSpacing/>
        <w:rPr>
          <w:rFonts w:cstheme="minorHAnsi"/>
          <w:b/>
          <w:color w:val="000000" w:themeColor="text1"/>
        </w:rPr>
      </w:pPr>
      <w:r w:rsidRPr="00B30938">
        <w:rPr>
          <w:rFonts w:cstheme="minorHAnsi"/>
          <w:b/>
          <w:color w:val="000000" w:themeColor="text1"/>
        </w:rPr>
        <w:t>Příprava teplé vody</w:t>
      </w:r>
      <w:bookmarkEnd w:id="51"/>
    </w:p>
    <w:p w14:paraId="73B02A53" w14:textId="35348E23" w:rsidR="002836BC" w:rsidRDefault="00645261" w:rsidP="002836BC">
      <w:r>
        <w:t xml:space="preserve">    </w:t>
      </w:r>
      <w:r w:rsidR="002836BC">
        <w:t>Potrubí s teplou vodou a cirkulací je napojeno na stávající boiler TV umístěný v místní kotelně. Boiler je ohřívaný ze stávajících plynových kotlů. Stávající boiler má označení OKC 500NTR/BP a čistý objem 447 l.</w:t>
      </w:r>
    </w:p>
    <w:p w14:paraId="4854B5CD" w14:textId="77777777" w:rsidR="002836BC" w:rsidRDefault="002836BC" w:rsidP="002836BC">
      <w:r w:rsidRPr="004B6274">
        <w:t>TV bude rozvedena po objektu spolu s cirkulací. Bude mít čtyři větve o různých tlakových ztrátách. Bude nutné na kratší větev usadit automaticky vyvažovací armaturu.</w:t>
      </w:r>
    </w:p>
    <w:p w14:paraId="082F849A" w14:textId="77777777" w:rsidR="00541A8F" w:rsidRPr="00526226" w:rsidRDefault="00541A8F" w:rsidP="00541A8F">
      <w:pPr>
        <w:autoSpaceDE w:val="0"/>
        <w:autoSpaceDN w:val="0"/>
        <w:adjustRightInd w:val="0"/>
        <w:spacing w:after="0" w:line="240" w:lineRule="auto"/>
        <w:jc w:val="both"/>
        <w:rPr>
          <w:rFonts w:cstheme="minorHAnsi"/>
          <w:color w:val="FF0000"/>
        </w:rPr>
      </w:pPr>
    </w:p>
    <w:p w14:paraId="21FEC58A" w14:textId="77777777" w:rsidR="00541A8F" w:rsidRPr="00B558F3" w:rsidRDefault="00541A8F" w:rsidP="00541A8F">
      <w:pPr>
        <w:spacing w:after="0"/>
        <w:contextualSpacing/>
        <w:rPr>
          <w:rFonts w:cstheme="minorHAnsi"/>
          <w:b/>
          <w:color w:val="000000" w:themeColor="text1"/>
        </w:rPr>
      </w:pPr>
      <w:r w:rsidRPr="00B558F3">
        <w:rPr>
          <w:rFonts w:cstheme="minorHAnsi"/>
          <w:b/>
          <w:color w:val="000000" w:themeColor="text1"/>
        </w:rPr>
        <w:t>Vytápění</w:t>
      </w:r>
    </w:p>
    <w:p w14:paraId="579F6427" w14:textId="6E00C92B" w:rsidR="00EA6F50" w:rsidRDefault="00645261" w:rsidP="004756B4">
      <w:pPr>
        <w:jc w:val="both"/>
      </w:pPr>
      <w:r>
        <w:t xml:space="preserve">    </w:t>
      </w:r>
      <w:r w:rsidR="002836BC">
        <w:t xml:space="preserve">Jako </w:t>
      </w:r>
      <w:r w:rsidR="002836BC" w:rsidRPr="006F37EB">
        <w:t>zdroj tepla</w:t>
      </w:r>
      <w:r w:rsidR="002836BC">
        <w:t xml:space="preserve"> jsou v kotelně umístěné dva plynové kotle, které zajišťují ohřev vody.</w:t>
      </w:r>
      <w:r w:rsidR="00EA6F50">
        <w:t xml:space="preserve"> Stávající rozvody otopné soustavy jsou vedeny pod stropem a následně vyvedeny přes stropní konstrukci k otopným tělesům. </w:t>
      </w:r>
    </w:p>
    <w:p w14:paraId="0DD6B297" w14:textId="594FB7B6" w:rsidR="002836BC" w:rsidRDefault="00645261" w:rsidP="004756B4">
      <w:pPr>
        <w:jc w:val="both"/>
      </w:pPr>
      <w:r>
        <w:t xml:space="preserve">    </w:t>
      </w:r>
      <w:r w:rsidR="00EA6F50">
        <w:t xml:space="preserve">Otopná tělesa budou v řešené části objektu kompletně </w:t>
      </w:r>
      <w:r w:rsidR="00C51370">
        <w:t>měněna</w:t>
      </w:r>
      <w:r w:rsidR="00EA6F50">
        <w:t xml:space="preserve">. Velikost jednotlivých těles bude respektovat stávající výkon a teplotní spád otopných těles.  </w:t>
      </w:r>
    </w:p>
    <w:p w14:paraId="2A263E64" w14:textId="413D6740" w:rsidR="00EA6F50" w:rsidRPr="003B2556" w:rsidRDefault="00645261" w:rsidP="004756B4">
      <w:pPr>
        <w:jc w:val="both"/>
      </w:pPr>
      <w:r>
        <w:lastRenderedPageBreak/>
        <w:t xml:space="preserve">   </w:t>
      </w:r>
      <w:r w:rsidR="00EA6F50" w:rsidRPr="003B2556">
        <w:t>Před uvedením zařízení do provozu musí být provedena zkouška těsnosti a provozní zkoušky dle ČSN 060310, které jsou součástí dodávky montážních prací. Před vyzkoušením a uvedením do provozu musí být zařízení řádně propláchnuto. Součástí topné zkoušky je hydraulické seřízení soustavy.</w:t>
      </w:r>
    </w:p>
    <w:p w14:paraId="18343AE7" w14:textId="76A11E5C" w:rsidR="00EA6F50" w:rsidRPr="003B2556" w:rsidRDefault="00645261" w:rsidP="004756B4">
      <w:pPr>
        <w:jc w:val="both"/>
        <w:rPr>
          <w:bCs/>
        </w:rPr>
      </w:pPr>
      <w:r>
        <w:t xml:space="preserve">   </w:t>
      </w:r>
      <w:r w:rsidR="00EA6F50" w:rsidRPr="003B2556">
        <w:t>Součástí dodávky montážních prací je i seznámení uživatele s obsluhou zařízení</w:t>
      </w:r>
      <w:r w:rsidR="00EA6F50" w:rsidRPr="003B2556">
        <w:rPr>
          <w:bCs/>
        </w:rPr>
        <w:t>.</w:t>
      </w:r>
    </w:p>
    <w:p w14:paraId="26C468B7" w14:textId="7AD01020" w:rsidR="00EA6F50" w:rsidRPr="003B2556" w:rsidRDefault="00645261" w:rsidP="004756B4">
      <w:pPr>
        <w:jc w:val="both"/>
      </w:pPr>
      <w:r>
        <w:t xml:space="preserve">   </w:t>
      </w:r>
      <w:r w:rsidR="00EA6F50" w:rsidRPr="003B2556">
        <w:t>Při provádění montáže ústředního vytápění a uvádění do provozu musí být splněna ustanovení příslušných norem, dodrženy pokyny výrobců uvedených v návodech k obsluze a dodrženy příslušné bezpečnostní předpisy.</w:t>
      </w:r>
    </w:p>
    <w:p w14:paraId="6E551C66" w14:textId="16255BCC" w:rsidR="00EA6F50" w:rsidRDefault="00645261" w:rsidP="004756B4">
      <w:pPr>
        <w:jc w:val="both"/>
      </w:pPr>
      <w:r>
        <w:t xml:space="preserve">   </w:t>
      </w:r>
      <w:r w:rsidR="00EA6F50" w:rsidRPr="003B2556">
        <w:t>Při plnění otopné soustavy vodou je nutné nastavit přetlaky na straně vody i vzduchu uzavřené expanzní nádoby. Nutno nastavit správnou PH vody pro kombinaci otopné soustavy, kotle, zásobníku a jiných armatur.</w:t>
      </w:r>
    </w:p>
    <w:p w14:paraId="2FEA47E9" w14:textId="77777777" w:rsidR="00541A8F" w:rsidRPr="00B558F3" w:rsidRDefault="00541A8F" w:rsidP="00541A8F">
      <w:pPr>
        <w:spacing w:after="0"/>
        <w:contextualSpacing/>
        <w:rPr>
          <w:rFonts w:cstheme="minorHAnsi"/>
          <w:b/>
          <w:color w:val="000000" w:themeColor="text1"/>
        </w:rPr>
      </w:pPr>
      <w:r w:rsidRPr="00B558F3">
        <w:rPr>
          <w:rFonts w:cstheme="minorHAnsi"/>
          <w:b/>
          <w:color w:val="000000" w:themeColor="text1"/>
        </w:rPr>
        <w:t>Elektroinstalace</w:t>
      </w:r>
    </w:p>
    <w:p w14:paraId="49D59015" w14:textId="5757372E" w:rsidR="00541A8F" w:rsidRPr="000C46FE" w:rsidRDefault="00645261" w:rsidP="00541A8F">
      <w:pPr>
        <w:jc w:val="both"/>
        <w:rPr>
          <w:rFonts w:cstheme="minorHAnsi"/>
          <w:color w:val="000000" w:themeColor="text1"/>
        </w:rPr>
      </w:pPr>
      <w:r>
        <w:rPr>
          <w:rFonts w:cstheme="minorHAnsi"/>
          <w:color w:val="000000" w:themeColor="text1"/>
        </w:rPr>
        <w:t xml:space="preserve">   </w:t>
      </w:r>
      <w:r w:rsidR="00541A8F" w:rsidRPr="00B558F3">
        <w:rPr>
          <w:rFonts w:cstheme="minorHAnsi"/>
          <w:color w:val="000000" w:themeColor="text1"/>
        </w:rPr>
        <w:t>Tato dokumentace řeší vnitřní elektroinstalaci ve stávajícím objektu jídelny – výdejny, v rekonstruovaných mís</w:t>
      </w:r>
      <w:r w:rsidR="00F611A3">
        <w:rPr>
          <w:rFonts w:cstheme="minorHAnsi"/>
          <w:color w:val="000000" w:themeColor="text1"/>
        </w:rPr>
        <w:t>t</w:t>
      </w:r>
      <w:r w:rsidR="00541A8F" w:rsidRPr="00B558F3">
        <w:rPr>
          <w:rFonts w:cstheme="minorHAnsi"/>
          <w:color w:val="000000" w:themeColor="text1"/>
        </w:rPr>
        <w:t>nostech.</w:t>
      </w:r>
    </w:p>
    <w:p w14:paraId="210558B0" w14:textId="77777777" w:rsidR="00541A8F" w:rsidRPr="00B3361B" w:rsidRDefault="00541A8F" w:rsidP="00541A8F">
      <w:pPr>
        <w:spacing w:before="240" w:after="120"/>
        <w:contextualSpacing/>
        <w:rPr>
          <w:rFonts w:cstheme="minorHAnsi"/>
          <w:b/>
          <w:color w:val="FF0000"/>
        </w:rPr>
      </w:pPr>
      <w:r w:rsidRPr="00010FB8">
        <w:rPr>
          <w:rFonts w:cstheme="minorHAnsi"/>
          <w:b/>
        </w:rPr>
        <w:t>Vzduchotechnika</w:t>
      </w:r>
    </w:p>
    <w:p w14:paraId="4DA793F4" w14:textId="0325DE6F" w:rsidR="00D037F8" w:rsidRDefault="00645261" w:rsidP="00815CC7">
      <w:pPr>
        <w:jc w:val="both"/>
      </w:pPr>
      <w:r>
        <w:t xml:space="preserve">    </w:t>
      </w:r>
      <w:r w:rsidR="00D037F8">
        <w:t xml:space="preserve">Projekt VZT řeší pouze rekonstruované prostory v 1NP. V 1NP se nachází řešené prostory kuchyně – </w:t>
      </w:r>
      <w:r>
        <w:t xml:space="preserve"> </w:t>
      </w:r>
      <w:r w:rsidR="00D037F8">
        <w:t>výdejna jídel a její zázemí, prostory mytí nádobí, jídelna, technické místnosti, kancelářské prostory, šatny a sociální zařízení. Všechny pobytové místnosti včetně kuchyně a jejího zázemí mají možnost větrání otvíravými okny.</w:t>
      </w:r>
    </w:p>
    <w:p w14:paraId="0EFBBE94" w14:textId="1C7A787B" w:rsidR="00D037F8" w:rsidRDefault="00D037F8" w:rsidP="00D037F8">
      <w:pPr>
        <w:rPr>
          <w:iCs/>
        </w:rPr>
      </w:pPr>
      <w:r w:rsidRPr="0041319F">
        <w:rPr>
          <w:iCs/>
        </w:rPr>
        <w:t>V</w:t>
      </w:r>
      <w:r>
        <w:rPr>
          <w:iCs/>
        </w:rPr>
        <w:t>ZT</w:t>
      </w:r>
      <w:r w:rsidRPr="0041319F">
        <w:rPr>
          <w:iCs/>
        </w:rPr>
        <w:t xml:space="preserve"> zařízení je dimenzován</w:t>
      </w:r>
      <w:r>
        <w:rPr>
          <w:iCs/>
        </w:rPr>
        <w:t>o</w:t>
      </w:r>
      <w:r w:rsidRPr="0041319F">
        <w:rPr>
          <w:iCs/>
        </w:rPr>
        <w:t xml:space="preserve"> dle požadavků investora</w:t>
      </w:r>
      <w:r>
        <w:rPr>
          <w:iCs/>
        </w:rPr>
        <w:t xml:space="preserve"> a</w:t>
      </w:r>
      <w:r w:rsidRPr="0041319F">
        <w:rPr>
          <w:iCs/>
        </w:rPr>
        <w:t xml:space="preserve"> v souladu s platnou legislativou. Obecně je dimenzování provedeno dle uvedeného popisu</w:t>
      </w:r>
      <w:r>
        <w:rPr>
          <w:iCs/>
        </w:rPr>
        <w:t>:</w:t>
      </w:r>
    </w:p>
    <w:p w14:paraId="6ACAF241" w14:textId="77777777" w:rsidR="00D037F8" w:rsidRPr="009609B3" w:rsidRDefault="00D037F8" w:rsidP="00D037F8">
      <w:pPr>
        <w:rPr>
          <w:iCs/>
          <w:u w:val="single"/>
        </w:rPr>
      </w:pPr>
      <w:r>
        <w:rPr>
          <w:iCs/>
          <w:u w:val="single"/>
        </w:rPr>
        <w:t>Odvod</w:t>
      </w:r>
      <w:r w:rsidRPr="009609B3">
        <w:rPr>
          <w:iCs/>
          <w:u w:val="single"/>
        </w:rPr>
        <w:t xml:space="preserve"> vzduchu:</w:t>
      </w:r>
    </w:p>
    <w:p w14:paraId="06BC9430" w14:textId="34054B9B" w:rsidR="00D037F8" w:rsidRPr="00D037F8" w:rsidRDefault="00D037F8" w:rsidP="00D037F8">
      <w:pPr>
        <w:pStyle w:val="hv-normalni"/>
        <w:rPr>
          <w:rFonts w:ascii="Calibri" w:hAnsi="Calibri" w:cs="Calibri"/>
          <w:sz w:val="22"/>
          <w:szCs w:val="22"/>
          <w:lang w:val="cs-CZ"/>
        </w:rPr>
      </w:pPr>
      <w:r w:rsidRPr="00387DC1">
        <w:rPr>
          <w:rFonts w:ascii="Times New Roman" w:hAnsi="Times New Roman"/>
          <w:sz w:val="24"/>
        </w:rPr>
        <w:tab/>
      </w:r>
      <w:r w:rsidRPr="00D037F8">
        <w:rPr>
          <w:rFonts w:ascii="Calibri" w:hAnsi="Calibri" w:cs="Calibri"/>
          <w:sz w:val="22"/>
          <w:szCs w:val="22"/>
        </w:rPr>
        <w:t xml:space="preserve">          </w:t>
      </w:r>
      <w:r w:rsidRPr="00D037F8">
        <w:rPr>
          <w:rFonts w:ascii="Calibri" w:hAnsi="Calibri" w:cs="Calibri"/>
          <w:sz w:val="22"/>
          <w:szCs w:val="22"/>
          <w:lang w:val="cs-CZ"/>
        </w:rPr>
        <w:tab/>
        <w:t xml:space="preserve">Mn. odsávaného vzduchu - </w:t>
      </w:r>
      <w:r w:rsidRPr="00D037F8">
        <w:rPr>
          <w:rFonts w:ascii="Calibri" w:hAnsi="Calibri" w:cs="Calibri"/>
          <w:sz w:val="22"/>
          <w:szCs w:val="22"/>
        </w:rPr>
        <w:t>WC</w:t>
      </w:r>
      <w:r w:rsidRPr="00D037F8">
        <w:rPr>
          <w:rFonts w:ascii="Calibri" w:hAnsi="Calibri" w:cs="Calibri"/>
          <w:sz w:val="22"/>
          <w:szCs w:val="22"/>
        </w:rPr>
        <w:tab/>
      </w:r>
      <w:r w:rsidRPr="00D037F8">
        <w:rPr>
          <w:rFonts w:ascii="Calibri" w:hAnsi="Calibri" w:cs="Calibri"/>
          <w:sz w:val="22"/>
          <w:szCs w:val="22"/>
        </w:rPr>
        <w:tab/>
      </w:r>
      <w:r w:rsidRPr="00D037F8">
        <w:rPr>
          <w:rFonts w:ascii="Calibri" w:hAnsi="Calibri" w:cs="Calibri"/>
          <w:sz w:val="22"/>
          <w:szCs w:val="22"/>
        </w:rPr>
        <w:tab/>
      </w:r>
      <w:r w:rsidRPr="00D037F8">
        <w:rPr>
          <w:rFonts w:ascii="Calibri" w:hAnsi="Calibri" w:cs="Calibri"/>
          <w:sz w:val="22"/>
          <w:szCs w:val="22"/>
          <w:lang w:val="cs-CZ"/>
        </w:rPr>
        <w:tab/>
      </w:r>
      <w:r>
        <w:rPr>
          <w:rFonts w:ascii="Calibri" w:hAnsi="Calibri" w:cs="Calibri"/>
          <w:sz w:val="22"/>
          <w:szCs w:val="22"/>
          <w:lang w:val="cs-CZ"/>
        </w:rPr>
        <w:t xml:space="preserve">              </w:t>
      </w:r>
      <w:r w:rsidRPr="00D037F8">
        <w:rPr>
          <w:rFonts w:ascii="Calibri" w:hAnsi="Calibri" w:cs="Calibri"/>
          <w:sz w:val="22"/>
          <w:szCs w:val="22"/>
        </w:rPr>
        <w:t>50 m</w:t>
      </w:r>
      <w:r w:rsidRPr="00D037F8">
        <w:rPr>
          <w:rFonts w:ascii="Calibri" w:hAnsi="Calibri" w:cs="Calibri"/>
          <w:sz w:val="22"/>
          <w:szCs w:val="22"/>
          <w:vertAlign w:val="superscript"/>
        </w:rPr>
        <w:t>3</w:t>
      </w:r>
      <w:r w:rsidRPr="00D037F8">
        <w:rPr>
          <w:rFonts w:ascii="Calibri" w:hAnsi="Calibri" w:cs="Calibri"/>
          <w:sz w:val="22"/>
          <w:szCs w:val="22"/>
        </w:rPr>
        <w:t>/h</w:t>
      </w:r>
    </w:p>
    <w:p w14:paraId="0B8DB08F" w14:textId="77777777" w:rsidR="00D037F8" w:rsidRPr="00D037F8" w:rsidRDefault="00D037F8" w:rsidP="00D037F8">
      <w:pPr>
        <w:pStyle w:val="hv-normalni"/>
        <w:ind w:left="709" w:firstLine="709"/>
        <w:rPr>
          <w:rFonts w:ascii="Calibri" w:hAnsi="Calibri" w:cs="Calibri"/>
          <w:sz w:val="22"/>
          <w:szCs w:val="22"/>
          <w:lang w:val="cs-CZ"/>
        </w:rPr>
      </w:pPr>
      <w:r w:rsidRPr="00D037F8">
        <w:rPr>
          <w:rFonts w:ascii="Calibri" w:hAnsi="Calibri" w:cs="Calibri"/>
          <w:sz w:val="22"/>
          <w:szCs w:val="22"/>
          <w:lang w:val="cs-CZ"/>
        </w:rPr>
        <w:t>Mn. odsávaného vzduchu - výlevka</w:t>
      </w:r>
      <w:r w:rsidRPr="00D037F8">
        <w:rPr>
          <w:rFonts w:ascii="Calibri" w:hAnsi="Calibri" w:cs="Calibri"/>
          <w:sz w:val="22"/>
          <w:szCs w:val="22"/>
        </w:rPr>
        <w:tab/>
      </w:r>
      <w:r w:rsidRPr="00D037F8">
        <w:rPr>
          <w:rFonts w:ascii="Calibri" w:hAnsi="Calibri" w:cs="Calibri"/>
          <w:sz w:val="22"/>
          <w:szCs w:val="22"/>
        </w:rPr>
        <w:tab/>
      </w:r>
      <w:r w:rsidRPr="00D037F8">
        <w:rPr>
          <w:rFonts w:ascii="Calibri" w:hAnsi="Calibri" w:cs="Calibri"/>
          <w:sz w:val="22"/>
          <w:szCs w:val="22"/>
        </w:rPr>
        <w:tab/>
      </w:r>
      <w:r w:rsidRPr="00D037F8">
        <w:rPr>
          <w:rFonts w:ascii="Calibri" w:hAnsi="Calibri" w:cs="Calibri"/>
          <w:sz w:val="22"/>
          <w:szCs w:val="22"/>
          <w:lang w:val="cs-CZ"/>
        </w:rPr>
        <w:tab/>
      </w:r>
      <w:r w:rsidRPr="00D037F8">
        <w:rPr>
          <w:rFonts w:ascii="Calibri" w:hAnsi="Calibri" w:cs="Calibri"/>
          <w:sz w:val="22"/>
          <w:szCs w:val="22"/>
        </w:rPr>
        <w:t>50 m</w:t>
      </w:r>
      <w:r w:rsidRPr="00D037F8">
        <w:rPr>
          <w:rFonts w:ascii="Calibri" w:hAnsi="Calibri" w:cs="Calibri"/>
          <w:sz w:val="22"/>
          <w:szCs w:val="22"/>
          <w:vertAlign w:val="superscript"/>
        </w:rPr>
        <w:t>3</w:t>
      </w:r>
      <w:r w:rsidRPr="00D037F8">
        <w:rPr>
          <w:rFonts w:ascii="Calibri" w:hAnsi="Calibri" w:cs="Calibri"/>
          <w:sz w:val="22"/>
          <w:szCs w:val="22"/>
        </w:rPr>
        <w:t>/h</w:t>
      </w:r>
    </w:p>
    <w:p w14:paraId="43B1549A" w14:textId="065CA4E9" w:rsidR="00A418E2" w:rsidRDefault="00D037F8" w:rsidP="00764B77">
      <w:pPr>
        <w:pStyle w:val="hv-normalni"/>
        <w:rPr>
          <w:rFonts w:ascii="Calibri" w:hAnsi="Calibri" w:cs="Calibri"/>
          <w:sz w:val="22"/>
          <w:szCs w:val="22"/>
        </w:rPr>
      </w:pPr>
      <w:r w:rsidRPr="00D037F8">
        <w:rPr>
          <w:rFonts w:ascii="Calibri" w:hAnsi="Calibri" w:cs="Calibri"/>
          <w:b/>
          <w:sz w:val="22"/>
          <w:szCs w:val="22"/>
        </w:rPr>
        <w:tab/>
        <w:t xml:space="preserve">          </w:t>
      </w:r>
      <w:r w:rsidRPr="00D037F8">
        <w:rPr>
          <w:rFonts w:ascii="Calibri" w:hAnsi="Calibri" w:cs="Calibri"/>
          <w:b/>
          <w:sz w:val="22"/>
          <w:szCs w:val="22"/>
          <w:lang w:val="cs-CZ"/>
        </w:rPr>
        <w:tab/>
      </w:r>
      <w:r w:rsidRPr="00D037F8">
        <w:rPr>
          <w:rFonts w:ascii="Calibri" w:hAnsi="Calibri" w:cs="Calibri"/>
          <w:sz w:val="22"/>
          <w:szCs w:val="22"/>
          <w:lang w:val="cs-CZ"/>
        </w:rPr>
        <w:t>Mn. odsávaného vzduchu - sprcha</w:t>
      </w:r>
      <w:r w:rsidRPr="00D037F8">
        <w:rPr>
          <w:rFonts w:ascii="Calibri" w:hAnsi="Calibri" w:cs="Calibri"/>
          <w:sz w:val="22"/>
          <w:szCs w:val="22"/>
        </w:rPr>
        <w:tab/>
      </w:r>
      <w:r w:rsidRPr="00D037F8">
        <w:rPr>
          <w:rFonts w:ascii="Calibri" w:hAnsi="Calibri" w:cs="Calibri"/>
          <w:sz w:val="22"/>
          <w:szCs w:val="22"/>
        </w:rPr>
        <w:tab/>
      </w:r>
      <w:r w:rsidRPr="00D037F8">
        <w:rPr>
          <w:rFonts w:ascii="Calibri" w:hAnsi="Calibri" w:cs="Calibri"/>
          <w:sz w:val="22"/>
          <w:szCs w:val="22"/>
          <w:lang w:val="cs-CZ"/>
        </w:rPr>
        <w:tab/>
      </w:r>
      <w:r w:rsidRPr="00D037F8">
        <w:rPr>
          <w:rFonts w:ascii="Calibri" w:hAnsi="Calibri" w:cs="Calibri"/>
          <w:sz w:val="22"/>
          <w:szCs w:val="22"/>
          <w:lang w:val="cs-CZ"/>
        </w:rPr>
        <w:tab/>
        <w:t>150</w:t>
      </w:r>
      <w:r w:rsidRPr="00D037F8">
        <w:rPr>
          <w:rFonts w:ascii="Calibri" w:hAnsi="Calibri" w:cs="Calibri"/>
          <w:sz w:val="22"/>
          <w:szCs w:val="22"/>
        </w:rPr>
        <w:t xml:space="preserve"> m</w:t>
      </w:r>
      <w:r w:rsidRPr="00D037F8">
        <w:rPr>
          <w:rFonts w:ascii="Calibri" w:hAnsi="Calibri" w:cs="Calibri"/>
          <w:sz w:val="22"/>
          <w:szCs w:val="22"/>
          <w:vertAlign w:val="superscript"/>
        </w:rPr>
        <w:t>3</w:t>
      </w:r>
      <w:r w:rsidRPr="00D037F8">
        <w:rPr>
          <w:rFonts w:ascii="Calibri" w:hAnsi="Calibri" w:cs="Calibri"/>
          <w:sz w:val="22"/>
          <w:szCs w:val="22"/>
        </w:rPr>
        <w:t>/h</w:t>
      </w:r>
    </w:p>
    <w:p w14:paraId="2B2F2875" w14:textId="77777777" w:rsidR="00764B77" w:rsidRPr="00764B77" w:rsidRDefault="00764B77" w:rsidP="00764B77">
      <w:pPr>
        <w:pStyle w:val="hv-normalni"/>
        <w:rPr>
          <w:rFonts w:ascii="Calibri" w:hAnsi="Calibri" w:cs="Calibri"/>
          <w:sz w:val="22"/>
          <w:szCs w:val="22"/>
          <w:lang w:val="cs-CZ"/>
        </w:rPr>
      </w:pPr>
    </w:p>
    <w:p w14:paraId="3D2E4CDA" w14:textId="47EBFF63" w:rsidR="00D037F8" w:rsidRPr="009609B3" w:rsidRDefault="00D037F8" w:rsidP="00D037F8">
      <w:pPr>
        <w:rPr>
          <w:iCs/>
          <w:u w:val="single"/>
        </w:rPr>
      </w:pPr>
      <w:r>
        <w:rPr>
          <w:iCs/>
          <w:u w:val="single"/>
        </w:rPr>
        <w:t>Obecné větrání</w:t>
      </w:r>
      <w:r w:rsidRPr="009609B3">
        <w:rPr>
          <w:iCs/>
          <w:u w:val="single"/>
        </w:rPr>
        <w:t>:</w:t>
      </w:r>
    </w:p>
    <w:p w14:paraId="34472B60" w14:textId="77777777" w:rsidR="00D037F8" w:rsidRPr="00D037F8" w:rsidRDefault="00D037F8" w:rsidP="00D037F8">
      <w:pPr>
        <w:pStyle w:val="hv-normalni"/>
        <w:ind w:left="709" w:firstLine="709"/>
        <w:rPr>
          <w:rFonts w:ascii="Calibri" w:hAnsi="Calibri" w:cs="Calibri"/>
          <w:sz w:val="22"/>
          <w:szCs w:val="22"/>
          <w:lang w:val="cs-CZ"/>
        </w:rPr>
      </w:pPr>
      <w:r w:rsidRPr="00D037F8">
        <w:rPr>
          <w:rFonts w:ascii="Calibri" w:hAnsi="Calibri" w:cs="Calibri"/>
          <w:sz w:val="22"/>
          <w:szCs w:val="22"/>
          <w:lang w:val="cs-CZ"/>
        </w:rPr>
        <w:t>Výdej jídel (počet výměn)</w:t>
      </w:r>
      <w:r w:rsidRPr="00D037F8">
        <w:rPr>
          <w:rFonts w:ascii="Calibri" w:hAnsi="Calibri" w:cs="Calibri"/>
          <w:sz w:val="22"/>
          <w:szCs w:val="22"/>
          <w:lang w:val="cs-CZ"/>
        </w:rPr>
        <w:tab/>
      </w:r>
      <w:r w:rsidRPr="00D037F8">
        <w:rPr>
          <w:rFonts w:ascii="Calibri" w:hAnsi="Calibri" w:cs="Calibri"/>
          <w:sz w:val="22"/>
          <w:szCs w:val="22"/>
        </w:rPr>
        <w:tab/>
      </w:r>
      <w:r w:rsidRPr="00D037F8">
        <w:rPr>
          <w:rFonts w:ascii="Calibri" w:hAnsi="Calibri" w:cs="Calibri"/>
          <w:sz w:val="22"/>
          <w:szCs w:val="22"/>
        </w:rPr>
        <w:tab/>
      </w:r>
      <w:r w:rsidRPr="00D037F8">
        <w:rPr>
          <w:rFonts w:ascii="Calibri" w:hAnsi="Calibri" w:cs="Calibri"/>
          <w:sz w:val="22"/>
          <w:szCs w:val="22"/>
          <w:lang w:val="cs-CZ"/>
        </w:rPr>
        <w:tab/>
      </w:r>
      <w:r w:rsidRPr="00D037F8">
        <w:rPr>
          <w:rFonts w:ascii="Calibri" w:hAnsi="Calibri" w:cs="Calibri"/>
          <w:sz w:val="22"/>
          <w:szCs w:val="22"/>
          <w:lang w:val="cs-CZ"/>
        </w:rPr>
        <w:tab/>
        <w:t>min.13</w:t>
      </w:r>
      <w:r w:rsidRPr="00D037F8">
        <w:rPr>
          <w:rFonts w:ascii="Calibri" w:hAnsi="Calibri" w:cs="Calibri"/>
          <w:sz w:val="22"/>
          <w:szCs w:val="22"/>
        </w:rPr>
        <w:t>x/h</w:t>
      </w:r>
    </w:p>
    <w:p w14:paraId="2957D619" w14:textId="0EAAE38B" w:rsidR="00D037F8" w:rsidRPr="00D037F8" w:rsidRDefault="00D037F8" w:rsidP="00D037F8">
      <w:pPr>
        <w:pStyle w:val="hv-normalni"/>
        <w:ind w:left="709" w:firstLine="709"/>
        <w:rPr>
          <w:rFonts w:ascii="Calibri" w:hAnsi="Calibri" w:cs="Calibri"/>
          <w:sz w:val="22"/>
          <w:szCs w:val="22"/>
          <w:lang w:val="cs-CZ"/>
        </w:rPr>
      </w:pPr>
      <w:r w:rsidRPr="00D037F8">
        <w:rPr>
          <w:rFonts w:ascii="Calibri" w:hAnsi="Calibri" w:cs="Calibri"/>
          <w:sz w:val="22"/>
          <w:szCs w:val="22"/>
          <w:lang w:val="cs-CZ"/>
        </w:rPr>
        <w:t>Prostory ručního mytí (počet výměn)</w:t>
      </w:r>
      <w:r w:rsidRPr="00D037F8">
        <w:rPr>
          <w:rFonts w:ascii="Calibri" w:hAnsi="Calibri" w:cs="Calibri"/>
          <w:sz w:val="22"/>
          <w:szCs w:val="22"/>
        </w:rPr>
        <w:tab/>
      </w:r>
      <w:r w:rsidRPr="00D037F8">
        <w:rPr>
          <w:rFonts w:ascii="Calibri" w:hAnsi="Calibri" w:cs="Calibri"/>
          <w:sz w:val="22"/>
          <w:szCs w:val="22"/>
          <w:lang w:val="cs-CZ"/>
        </w:rPr>
        <w:tab/>
      </w:r>
      <w:r w:rsidRPr="00D037F8">
        <w:rPr>
          <w:rFonts w:ascii="Calibri" w:hAnsi="Calibri" w:cs="Calibri"/>
          <w:sz w:val="22"/>
          <w:szCs w:val="22"/>
          <w:lang w:val="cs-CZ"/>
        </w:rPr>
        <w:tab/>
      </w:r>
      <w:r>
        <w:rPr>
          <w:rFonts w:ascii="Calibri" w:hAnsi="Calibri" w:cs="Calibri"/>
          <w:sz w:val="22"/>
          <w:szCs w:val="22"/>
          <w:lang w:val="cs-CZ"/>
        </w:rPr>
        <w:t xml:space="preserve">              </w:t>
      </w:r>
      <w:r w:rsidRPr="00D037F8">
        <w:rPr>
          <w:rFonts w:ascii="Calibri" w:hAnsi="Calibri" w:cs="Calibri"/>
          <w:sz w:val="22"/>
          <w:szCs w:val="22"/>
          <w:lang w:val="cs-CZ"/>
        </w:rPr>
        <w:t>min.10</w:t>
      </w:r>
      <w:r w:rsidRPr="00D037F8">
        <w:rPr>
          <w:rFonts w:ascii="Calibri" w:hAnsi="Calibri" w:cs="Calibri"/>
          <w:sz w:val="22"/>
          <w:szCs w:val="22"/>
        </w:rPr>
        <w:t>x/h</w:t>
      </w:r>
    </w:p>
    <w:p w14:paraId="29BD36DA" w14:textId="3CCBE75F" w:rsidR="00D037F8" w:rsidRDefault="00D037F8" w:rsidP="00D037F8">
      <w:pPr>
        <w:pStyle w:val="hv-normalni"/>
        <w:ind w:left="709" w:firstLine="709"/>
        <w:rPr>
          <w:rFonts w:ascii="Calibri" w:hAnsi="Calibri" w:cs="Calibri"/>
          <w:sz w:val="22"/>
          <w:szCs w:val="22"/>
        </w:rPr>
      </w:pPr>
      <w:r w:rsidRPr="00D037F8">
        <w:rPr>
          <w:rFonts w:ascii="Calibri" w:hAnsi="Calibri" w:cs="Calibri"/>
          <w:sz w:val="22"/>
          <w:szCs w:val="22"/>
          <w:lang w:val="cs-CZ"/>
        </w:rPr>
        <w:t>Prostory přípravny (počet výměn)</w:t>
      </w:r>
      <w:r w:rsidRPr="00D037F8">
        <w:rPr>
          <w:rFonts w:ascii="Calibri" w:hAnsi="Calibri" w:cs="Calibri"/>
          <w:sz w:val="22"/>
          <w:szCs w:val="22"/>
          <w:lang w:val="cs-CZ"/>
        </w:rPr>
        <w:tab/>
      </w:r>
      <w:r w:rsidRPr="00D037F8">
        <w:rPr>
          <w:rFonts w:ascii="Calibri" w:hAnsi="Calibri" w:cs="Calibri"/>
          <w:sz w:val="22"/>
          <w:szCs w:val="22"/>
        </w:rPr>
        <w:tab/>
      </w:r>
      <w:r w:rsidRPr="00D037F8">
        <w:rPr>
          <w:rFonts w:ascii="Calibri" w:hAnsi="Calibri" w:cs="Calibri"/>
          <w:sz w:val="22"/>
          <w:szCs w:val="22"/>
          <w:lang w:val="cs-CZ"/>
        </w:rPr>
        <w:tab/>
      </w:r>
      <w:r w:rsidRPr="00D037F8">
        <w:rPr>
          <w:rFonts w:ascii="Calibri" w:hAnsi="Calibri" w:cs="Calibri"/>
          <w:sz w:val="22"/>
          <w:szCs w:val="22"/>
          <w:lang w:val="cs-CZ"/>
        </w:rPr>
        <w:tab/>
        <w:t>min.15</w:t>
      </w:r>
      <w:r w:rsidRPr="00D037F8">
        <w:rPr>
          <w:rFonts w:ascii="Calibri" w:hAnsi="Calibri" w:cs="Calibri"/>
          <w:sz w:val="22"/>
          <w:szCs w:val="22"/>
        </w:rPr>
        <w:t>x/h</w:t>
      </w:r>
    </w:p>
    <w:p w14:paraId="26437EB9" w14:textId="77777777" w:rsidR="00DB543E" w:rsidRPr="00DB543E" w:rsidRDefault="00DB543E" w:rsidP="00DB543E">
      <w:pPr>
        <w:pStyle w:val="hv-normalni"/>
        <w:ind w:left="709" w:firstLine="709"/>
        <w:rPr>
          <w:rFonts w:ascii="Calibri" w:hAnsi="Calibri"/>
          <w:sz w:val="22"/>
          <w:szCs w:val="22"/>
          <w:lang w:val="cs-CZ"/>
        </w:rPr>
      </w:pPr>
      <w:r w:rsidRPr="00DB543E">
        <w:rPr>
          <w:rFonts w:ascii="Calibri" w:hAnsi="Calibri"/>
          <w:sz w:val="22"/>
          <w:szCs w:val="22"/>
          <w:lang w:val="cs-CZ"/>
        </w:rPr>
        <w:t>Prostory umyvárny nádobí (počet výměn)</w:t>
      </w:r>
      <w:r w:rsidRPr="00DB543E">
        <w:rPr>
          <w:rFonts w:ascii="Calibri" w:hAnsi="Calibri"/>
          <w:sz w:val="22"/>
          <w:szCs w:val="22"/>
        </w:rPr>
        <w:tab/>
      </w:r>
      <w:r w:rsidRPr="00DB543E">
        <w:rPr>
          <w:rFonts w:ascii="Calibri" w:hAnsi="Calibri"/>
          <w:sz w:val="22"/>
          <w:szCs w:val="22"/>
          <w:lang w:val="cs-CZ"/>
        </w:rPr>
        <w:tab/>
      </w:r>
      <w:r w:rsidRPr="00DB543E">
        <w:rPr>
          <w:rFonts w:ascii="Calibri" w:hAnsi="Calibri"/>
          <w:sz w:val="22"/>
          <w:szCs w:val="22"/>
          <w:lang w:val="cs-CZ"/>
        </w:rPr>
        <w:tab/>
        <w:t>min.30</w:t>
      </w:r>
      <w:r w:rsidRPr="00DB543E">
        <w:rPr>
          <w:rFonts w:ascii="Calibri" w:hAnsi="Calibri"/>
          <w:sz w:val="22"/>
          <w:szCs w:val="22"/>
        </w:rPr>
        <w:t>x/h</w:t>
      </w:r>
    </w:p>
    <w:p w14:paraId="5D0179E4" w14:textId="107034D0" w:rsidR="00D037F8" w:rsidRDefault="00D037F8" w:rsidP="00764B77">
      <w:pPr>
        <w:pStyle w:val="hv-normalni"/>
        <w:rPr>
          <w:rFonts w:ascii="Calibri" w:hAnsi="Calibri" w:cs="Calibri"/>
          <w:sz w:val="22"/>
          <w:szCs w:val="22"/>
        </w:rPr>
      </w:pPr>
    </w:p>
    <w:p w14:paraId="2A3375BF" w14:textId="7AE6A894" w:rsidR="00DA3BD3" w:rsidRDefault="00645261" w:rsidP="00DA3BD3">
      <w:r>
        <w:t xml:space="preserve">    </w:t>
      </w:r>
      <w:r w:rsidR="00D037F8" w:rsidRPr="00BA1801">
        <w:t xml:space="preserve">Vzduchotechnika </w:t>
      </w:r>
      <w:r w:rsidR="00D037F8">
        <w:t xml:space="preserve">je řešena nízkotlakým systémem. </w:t>
      </w:r>
      <w:r w:rsidR="00D037F8" w:rsidRPr="00BA1801">
        <w:t>Objekt je rozdělen na dílčí části a každá část je řešena z hlediska strojního zařízení vzduchotechniky nezávisle. Vlastní návrh dílčích částí je zpracován individu</w:t>
      </w:r>
      <w:r w:rsidR="00D037F8">
        <w:t>á</w:t>
      </w:r>
      <w:r w:rsidR="00D037F8" w:rsidRPr="00BA1801">
        <w:t>lně dle potřeb a podmínek provozu. Jednotlivé části VZT zařízení jsou umístěn</w:t>
      </w:r>
      <w:r w:rsidR="00D037F8">
        <w:t>y v různých prostorech objektu.</w:t>
      </w:r>
      <w:r w:rsidR="00DA3BD3">
        <w:t xml:space="preserve"> </w:t>
      </w:r>
      <w:r w:rsidR="00DA3BD3" w:rsidRPr="00BA1801">
        <w:t>Potrubní rozvody jsou navrženy s ohledem na tlakové ztráty, průtokové rychlosti a vlastní hluk. S ohledem na hluk jsou použity maxi</w:t>
      </w:r>
      <w:r w:rsidR="00DA3BD3">
        <w:t>mální rychlosti proudění 5-8</w:t>
      </w:r>
      <w:r w:rsidR="00DA3BD3" w:rsidRPr="00BA1801">
        <w:t xml:space="preserve"> m/s v hlavních trasách a v koncových částech cca 2-5 m/s. </w:t>
      </w:r>
    </w:p>
    <w:p w14:paraId="6B44E471" w14:textId="48AAC263" w:rsidR="00DA3BD3" w:rsidRPr="00DA3BD3" w:rsidRDefault="00DA3BD3" w:rsidP="00DA3BD3">
      <w:pPr>
        <w:rPr>
          <w:u w:val="single"/>
        </w:rPr>
      </w:pPr>
      <w:r w:rsidRPr="00DA3BD3">
        <w:rPr>
          <w:u w:val="single"/>
        </w:rPr>
        <w:t>Technické řešení</w:t>
      </w:r>
    </w:p>
    <w:p w14:paraId="3C859AC3" w14:textId="20B87036" w:rsidR="00DA3BD3" w:rsidRPr="00DA3BD3" w:rsidRDefault="00645261" w:rsidP="00DA3BD3">
      <w:r>
        <w:t xml:space="preserve">   </w:t>
      </w:r>
      <w:r w:rsidR="00DA3BD3" w:rsidRPr="00DA3BD3">
        <w:t xml:space="preserve">Všechny pobytové místnosti v objektu, včetně kuchyně a jejího zázemí, mají možnost přirozeného větrání otvíravými okny. Profese VZT bude zajišťovat v rámci rekonstrukce pouze větrání kuchyně – </w:t>
      </w:r>
      <w:r w:rsidR="00DA3BD3" w:rsidRPr="00DA3BD3">
        <w:lastRenderedPageBreak/>
        <w:t>výdeje jídel a větrání rekonstruovaným prostor v zázemí kuchyně v 1NP. Předpokládá se, že nová VZT zařízení s pravidelným chodem sloužící pro větrání rekonstruovaných prostor budou provozována pouze v pracovní dny a to především v době obědů a nebudou provozována v nočních hodinách tj. od 22h do 6hod.</w:t>
      </w:r>
    </w:p>
    <w:p w14:paraId="78D34331" w14:textId="55EFCF44" w:rsidR="00DA3BD3" w:rsidRDefault="00DA3BD3" w:rsidP="00DA3BD3">
      <w:pPr>
        <w:rPr>
          <w:u w:val="single"/>
        </w:rPr>
      </w:pPr>
      <w:r>
        <w:rPr>
          <w:u w:val="single"/>
        </w:rPr>
        <w:t>Ochrana proti hluku</w:t>
      </w:r>
    </w:p>
    <w:p w14:paraId="7DA35703" w14:textId="1C76F80D" w:rsidR="00DA3BD3" w:rsidRDefault="00645261" w:rsidP="00DA3BD3">
      <w:r>
        <w:t xml:space="preserve">   </w:t>
      </w:r>
      <w:r w:rsidR="00DA3BD3" w:rsidRPr="00BA1801">
        <w:t xml:space="preserve">Zařízení </w:t>
      </w:r>
      <w:r w:rsidR="00DA3BD3">
        <w:t>je</w:t>
      </w:r>
      <w:r w:rsidR="00DA3BD3" w:rsidRPr="00BA1801">
        <w:t xml:space="preserve"> navrženo v souladu s </w:t>
      </w:r>
      <w:r w:rsidR="00DA3BD3">
        <w:t>n</w:t>
      </w:r>
      <w:r w:rsidR="00DA3BD3" w:rsidRPr="00CE4DA5">
        <w:t>ařízení</w:t>
      </w:r>
      <w:r w:rsidR="00DA3BD3">
        <w:t>m</w:t>
      </w:r>
      <w:r w:rsidR="00DA3BD3" w:rsidRPr="00CE4DA5">
        <w:t xml:space="preserve"> vlády č. 272/2011 Sb., o ochraně zdraví před nepříznivými účinky hluku a vibrací</w:t>
      </w:r>
      <w:r w:rsidR="00DA3BD3" w:rsidRPr="00BA1801">
        <w:t>.</w:t>
      </w:r>
      <w:r w:rsidR="00DA3BD3">
        <w:t xml:space="preserve"> </w:t>
      </w:r>
    </w:p>
    <w:p w14:paraId="7E4E11BC" w14:textId="79EC4392" w:rsidR="00DA3BD3" w:rsidRPr="00174F30" w:rsidRDefault="00645261" w:rsidP="00DA3BD3">
      <w:pPr>
        <w:rPr>
          <w:iCs/>
        </w:rPr>
      </w:pPr>
      <w:r>
        <w:rPr>
          <w:iCs/>
        </w:rPr>
        <w:t xml:space="preserve">   </w:t>
      </w:r>
      <w:r w:rsidR="00DA3BD3" w:rsidRPr="00174F30">
        <w:rPr>
          <w:iCs/>
        </w:rPr>
        <w:t>Do projektu jsou navržena tato opatření, která zabraňují šíření akustické energie od zdrojů hluku tj. zejména ventilátorů</w:t>
      </w:r>
      <w:r w:rsidR="00DA3BD3">
        <w:rPr>
          <w:iCs/>
        </w:rPr>
        <w:t xml:space="preserve"> a VZT jednotky</w:t>
      </w:r>
      <w:r w:rsidR="00DA3BD3" w:rsidRPr="00174F30">
        <w:rPr>
          <w:iCs/>
        </w:rPr>
        <w:t>, ale i dalších prvků do chráněných prostorů ve smyslu uvedené vyhlášky:</w:t>
      </w:r>
    </w:p>
    <w:p w14:paraId="140B5F0C" w14:textId="77777777" w:rsidR="00DA3BD3" w:rsidRPr="00DA3BD3" w:rsidRDefault="00DA3BD3" w:rsidP="00DA3BD3">
      <w:pPr>
        <w:pStyle w:val="Body"/>
        <w:rPr>
          <w:rFonts w:ascii="Calibri" w:hAnsi="Calibri" w:cs="Calibri"/>
          <w:iCs/>
          <w:sz w:val="22"/>
          <w:szCs w:val="22"/>
        </w:rPr>
      </w:pPr>
      <w:r w:rsidRPr="00DA3BD3">
        <w:rPr>
          <w:rFonts w:ascii="Calibri" w:hAnsi="Calibri" w:cs="Calibri"/>
          <w:iCs/>
          <w:sz w:val="22"/>
          <w:szCs w:val="22"/>
        </w:rPr>
        <w:t>Do potrubí jsou vloženy buňkové tlumiče hluku, či ohebné hluktlumící hadice</w:t>
      </w:r>
    </w:p>
    <w:p w14:paraId="134A0BAE" w14:textId="77777777" w:rsidR="00DA3BD3" w:rsidRPr="00DA3BD3" w:rsidRDefault="00DA3BD3" w:rsidP="00DA3BD3">
      <w:pPr>
        <w:pStyle w:val="Body"/>
        <w:rPr>
          <w:rFonts w:ascii="Calibri" w:hAnsi="Calibri" w:cs="Calibri"/>
          <w:iCs/>
          <w:sz w:val="22"/>
          <w:szCs w:val="22"/>
        </w:rPr>
      </w:pPr>
      <w:r w:rsidRPr="00DA3BD3">
        <w:rPr>
          <w:rFonts w:ascii="Calibri" w:hAnsi="Calibri" w:cs="Calibri"/>
          <w:iCs/>
          <w:sz w:val="22"/>
          <w:szCs w:val="22"/>
        </w:rPr>
        <w:t>VZT jednotka a ventilátory budou pružně uloženy pomocí odpovídajících izolátorů</w:t>
      </w:r>
    </w:p>
    <w:p w14:paraId="1AAECE28" w14:textId="77777777" w:rsidR="00DA3BD3" w:rsidRPr="00DA3BD3" w:rsidRDefault="00DA3BD3" w:rsidP="00DA3BD3">
      <w:pPr>
        <w:pStyle w:val="Body"/>
        <w:rPr>
          <w:rFonts w:ascii="Calibri" w:hAnsi="Calibri" w:cs="Calibri"/>
          <w:iCs/>
          <w:sz w:val="22"/>
          <w:szCs w:val="22"/>
        </w:rPr>
      </w:pPr>
      <w:r w:rsidRPr="00DA3BD3">
        <w:rPr>
          <w:rFonts w:ascii="Calibri" w:hAnsi="Calibri" w:cs="Calibri"/>
          <w:iCs/>
          <w:sz w:val="22"/>
          <w:szCs w:val="22"/>
        </w:rPr>
        <w:t>VZT potrubí bude pružně zavěšeno pomocí pryžových podložek</w:t>
      </w:r>
    </w:p>
    <w:p w14:paraId="3F2793FF" w14:textId="77777777" w:rsidR="00DA3BD3" w:rsidRPr="00DA3BD3" w:rsidRDefault="00DA3BD3" w:rsidP="00DA3BD3">
      <w:pPr>
        <w:pStyle w:val="Body"/>
        <w:rPr>
          <w:rFonts w:ascii="Calibri" w:hAnsi="Calibri" w:cs="Calibri"/>
          <w:iCs/>
          <w:sz w:val="22"/>
          <w:szCs w:val="22"/>
        </w:rPr>
      </w:pPr>
      <w:r w:rsidRPr="00DA3BD3">
        <w:rPr>
          <w:rFonts w:ascii="Calibri" w:hAnsi="Calibri" w:cs="Calibri"/>
          <w:iCs/>
          <w:sz w:val="22"/>
          <w:szCs w:val="22"/>
        </w:rPr>
        <w:t>Návrh VZT potrubí a potrubních dílů musí být proveden s ohledem na možnost vzniku sekundárních zdrojů akustické energie</w:t>
      </w:r>
    </w:p>
    <w:p w14:paraId="6C6571B4" w14:textId="77777777" w:rsidR="00DA3BD3" w:rsidRPr="00DA3BD3" w:rsidRDefault="00DA3BD3" w:rsidP="00DA3BD3">
      <w:pPr>
        <w:pStyle w:val="Body"/>
        <w:rPr>
          <w:rFonts w:ascii="Calibri" w:hAnsi="Calibri" w:cs="Calibri"/>
          <w:iCs/>
          <w:sz w:val="22"/>
          <w:szCs w:val="22"/>
        </w:rPr>
      </w:pPr>
      <w:r w:rsidRPr="00DA3BD3">
        <w:rPr>
          <w:rFonts w:ascii="Calibri" w:hAnsi="Calibri" w:cs="Calibri"/>
          <w:iCs/>
          <w:sz w:val="22"/>
          <w:szCs w:val="22"/>
        </w:rPr>
        <w:t>VZT jednotka bude na VZT potrubí napojena přes pružné vložky (manžety)</w:t>
      </w:r>
    </w:p>
    <w:p w14:paraId="0AC7FEF4" w14:textId="77777777" w:rsidR="00DA3BD3" w:rsidRPr="00DA3BD3" w:rsidRDefault="00DA3BD3" w:rsidP="00DA3BD3">
      <w:pPr>
        <w:pStyle w:val="Body"/>
        <w:rPr>
          <w:rFonts w:ascii="Calibri" w:hAnsi="Calibri" w:cs="Calibri"/>
          <w:iCs/>
          <w:sz w:val="22"/>
          <w:szCs w:val="22"/>
        </w:rPr>
      </w:pPr>
      <w:r w:rsidRPr="00DA3BD3">
        <w:rPr>
          <w:rFonts w:ascii="Calibri" w:hAnsi="Calibri" w:cs="Calibri"/>
          <w:iCs/>
          <w:sz w:val="22"/>
          <w:szCs w:val="22"/>
        </w:rPr>
        <w:t>Ventilátory budou na VZT rozvody napojené pružně přes ohebné hluktlumící hadice</w:t>
      </w:r>
    </w:p>
    <w:p w14:paraId="358C9428" w14:textId="77777777" w:rsidR="00DA3BD3" w:rsidRPr="00DA3BD3" w:rsidRDefault="00DA3BD3" w:rsidP="00DA3BD3">
      <w:pPr>
        <w:pStyle w:val="Body"/>
        <w:rPr>
          <w:rFonts w:ascii="Calibri" w:hAnsi="Calibri" w:cs="Calibri"/>
          <w:iCs/>
          <w:sz w:val="22"/>
          <w:szCs w:val="22"/>
        </w:rPr>
      </w:pPr>
      <w:r w:rsidRPr="00DA3BD3">
        <w:rPr>
          <w:rFonts w:ascii="Calibri" w:hAnsi="Calibri" w:cs="Calibri"/>
          <w:iCs/>
          <w:sz w:val="22"/>
          <w:szCs w:val="22"/>
        </w:rPr>
        <w:t xml:space="preserve">Na potrubí v ohrožených částech objektu budou použity akustické izolace a to obvykle od zdroje hluku po příslušný tlumič hluku. </w:t>
      </w:r>
    </w:p>
    <w:p w14:paraId="6D1CA13D" w14:textId="2E175073" w:rsidR="00DA3BD3" w:rsidRDefault="00DA3BD3" w:rsidP="00DA3BD3">
      <w:pPr>
        <w:pStyle w:val="Body"/>
        <w:rPr>
          <w:rFonts w:ascii="Calibri" w:hAnsi="Calibri" w:cs="Calibri"/>
          <w:iCs/>
          <w:sz w:val="22"/>
          <w:szCs w:val="22"/>
        </w:rPr>
      </w:pPr>
      <w:r w:rsidRPr="00DA3BD3">
        <w:rPr>
          <w:rFonts w:ascii="Calibri" w:hAnsi="Calibri" w:cs="Calibri"/>
          <w:iCs/>
          <w:sz w:val="22"/>
          <w:szCs w:val="22"/>
        </w:rPr>
        <w:t>V projektu jsou navržena a použita taková zařízení vzduchotechniky, která jsou z hlediska akustiky příznivá</w:t>
      </w:r>
    </w:p>
    <w:p w14:paraId="4F760758" w14:textId="77777777" w:rsidR="00DA3BD3" w:rsidRPr="00DA3BD3" w:rsidRDefault="00DA3BD3" w:rsidP="00DA3BD3">
      <w:pPr>
        <w:pStyle w:val="Body"/>
        <w:numPr>
          <w:ilvl w:val="0"/>
          <w:numId w:val="0"/>
        </w:numPr>
        <w:rPr>
          <w:rFonts w:ascii="Calibri" w:hAnsi="Calibri" w:cs="Calibri"/>
          <w:iCs/>
          <w:sz w:val="22"/>
          <w:szCs w:val="22"/>
        </w:rPr>
      </w:pPr>
    </w:p>
    <w:p w14:paraId="52E04370" w14:textId="5207B47E" w:rsidR="00860DB7" w:rsidRDefault="00DA3BD3" w:rsidP="00DA3BD3">
      <w:pPr>
        <w:rPr>
          <w:szCs w:val="20"/>
        </w:rPr>
      </w:pPr>
      <w:r>
        <w:rPr>
          <w:szCs w:val="20"/>
        </w:rPr>
        <w:t>V rámci rekonstrukce kuchyně dojde k demontáži stávajících VZT zařízení a VZT rozvodů v kuchyni a to v součinnosti se stavbou a s požadavky investora.</w:t>
      </w:r>
    </w:p>
    <w:p w14:paraId="3D5647C9" w14:textId="4E5E9E8B" w:rsidR="00DA3BD3" w:rsidRDefault="00330698" w:rsidP="00DA3BD3">
      <w:pPr>
        <w:rPr>
          <w:b/>
          <w:szCs w:val="20"/>
        </w:rPr>
      </w:pPr>
      <w:r w:rsidRPr="00330698">
        <w:rPr>
          <w:b/>
          <w:szCs w:val="20"/>
        </w:rPr>
        <w:t>Technologie stravování</w:t>
      </w:r>
    </w:p>
    <w:p w14:paraId="20012D70" w14:textId="65A5AF14" w:rsidR="00330698" w:rsidRDefault="00645261" w:rsidP="00330698">
      <w:pPr>
        <w:tabs>
          <w:tab w:val="left" w:pos="851"/>
        </w:tabs>
        <w:ind w:right="-1"/>
        <w:jc w:val="both"/>
        <w:rPr>
          <w:rFonts w:cstheme="minorHAnsi"/>
        </w:rPr>
      </w:pPr>
      <w:r>
        <w:rPr>
          <w:rFonts w:cstheme="minorHAnsi"/>
          <w:szCs w:val="28"/>
        </w:rPr>
        <w:t xml:space="preserve">    </w:t>
      </w:r>
      <w:r w:rsidR="00330698" w:rsidRPr="00330698">
        <w:rPr>
          <w:rFonts w:cstheme="minorHAnsi"/>
          <w:szCs w:val="28"/>
        </w:rPr>
        <w:t xml:space="preserve">Zadáním investora bylo rekonstruovat gastronomický provoz v 1NP sloužící pro pro výdej pokrmů pro žáky ZŠ s kapacitou až 480 pokrmů v objektu „Hlinky 144, p.č. 254“. </w:t>
      </w:r>
      <w:r w:rsidR="00330698" w:rsidRPr="00330698">
        <w:rPr>
          <w:rFonts w:cstheme="minorHAnsi"/>
        </w:rPr>
        <w:t>Cílem zpracovaného dispozičního řešení je zajištění ekonomického, hygienicky nezávadného moderního provozu. Celkové dispoziční řešení je navrženo podle současných poznatků gastronomie a vyhovuje jak hygienickým, tak i bezpečnostním předpisům. Uspořádáním jednotlivých provozních pracovišť se podařilo zajistit plynulou návaznost pracovních postupů v jednotlivých pracovních úsecích. Skladba technologického uspořádání umožňuje docílit vysokého standardu hygieny práce. Úsporností nutných pracovních operací, vyloučením křížení čistých a špinavých cest (provozů) a minimalizací požadavků na manipulaci se surovinou, s dokončenými pokrmy, se snižuje riziko sekundární kontaminace. Podlahy gastronomických provozů budou plně omyvatelné, dobře čistitelné, se splněním požadavku na protiskluzné provedení, varná technologie (vyjma konvektomatu) a část přípraven bude instalovaná na stavební sokly.</w:t>
      </w:r>
    </w:p>
    <w:p w14:paraId="5268A429" w14:textId="004952C3" w:rsidR="000F635D" w:rsidRDefault="000F635D" w:rsidP="000F635D">
      <w:pPr>
        <w:jc w:val="both"/>
        <w:rPr>
          <w:rFonts w:cstheme="minorHAnsi"/>
        </w:rPr>
      </w:pPr>
      <w:r w:rsidRPr="000F635D">
        <w:rPr>
          <w:rFonts w:cstheme="minorHAnsi"/>
        </w:rPr>
        <w:t xml:space="preserve">Řešená část provozu je umístěna v 1.NP objektu. </w:t>
      </w:r>
      <w:r>
        <w:rPr>
          <w:rFonts w:cstheme="minorHAnsi"/>
          <w:u w:val="single"/>
        </w:rPr>
        <w:t>O</w:t>
      </w:r>
      <w:r w:rsidRPr="000F635D">
        <w:rPr>
          <w:rFonts w:cstheme="minorHAnsi"/>
          <w:u w:val="single"/>
        </w:rPr>
        <w:t>bjekt není v současné době využíván k přípravě pokrmů, ale pouze k výdeji dovezených jídel.</w:t>
      </w:r>
      <w:r w:rsidRPr="000F635D">
        <w:rPr>
          <w:rFonts w:cstheme="minorHAnsi"/>
        </w:rPr>
        <w:t xml:space="preserve"> Tomuto odpovídá i navržené řešení úpravy stravovacího provozu.  </w:t>
      </w:r>
    </w:p>
    <w:p w14:paraId="17F8B9EA" w14:textId="77777777" w:rsidR="001614F9" w:rsidRPr="000F635D" w:rsidRDefault="001614F9" w:rsidP="000F635D">
      <w:pPr>
        <w:jc w:val="both"/>
        <w:rPr>
          <w:rFonts w:cstheme="minorHAnsi"/>
        </w:rPr>
      </w:pPr>
    </w:p>
    <w:p w14:paraId="136E9642" w14:textId="77777777" w:rsidR="000F635D" w:rsidRPr="000F635D" w:rsidRDefault="000F635D" w:rsidP="000F635D">
      <w:pPr>
        <w:jc w:val="both"/>
        <w:rPr>
          <w:rFonts w:cstheme="minorHAnsi"/>
          <w:u w:val="single"/>
        </w:rPr>
      </w:pPr>
      <w:r w:rsidRPr="000F635D">
        <w:rPr>
          <w:rFonts w:cstheme="minorHAnsi"/>
          <w:u w:val="single"/>
        </w:rPr>
        <w:lastRenderedPageBreak/>
        <w:t>Provoz se skládá z těchto úseků:</w:t>
      </w:r>
    </w:p>
    <w:p w14:paraId="148721E5" w14:textId="77777777" w:rsidR="000F635D" w:rsidRPr="000F635D" w:rsidRDefault="000F635D" w:rsidP="000F635D">
      <w:pPr>
        <w:numPr>
          <w:ilvl w:val="0"/>
          <w:numId w:val="22"/>
        </w:numPr>
        <w:spacing w:after="0" w:line="240" w:lineRule="auto"/>
        <w:jc w:val="both"/>
        <w:rPr>
          <w:rFonts w:cstheme="minorHAnsi"/>
        </w:rPr>
      </w:pPr>
      <w:r w:rsidRPr="000F635D">
        <w:rPr>
          <w:rFonts w:cstheme="minorHAnsi"/>
        </w:rPr>
        <w:t>zázemí zaměstnanců (šatny se sociálním zázemím, kancelář vedoucí kuchyně)</w:t>
      </w:r>
    </w:p>
    <w:p w14:paraId="1F2BFF59" w14:textId="77777777" w:rsidR="000F635D" w:rsidRPr="000F635D" w:rsidRDefault="000F635D" w:rsidP="000F635D">
      <w:pPr>
        <w:numPr>
          <w:ilvl w:val="0"/>
          <w:numId w:val="22"/>
        </w:numPr>
        <w:spacing w:after="0" w:line="240" w:lineRule="auto"/>
        <w:jc w:val="both"/>
        <w:rPr>
          <w:rFonts w:cstheme="minorHAnsi"/>
        </w:rPr>
      </w:pPr>
      <w:r w:rsidRPr="000F635D">
        <w:rPr>
          <w:rFonts w:cstheme="minorHAnsi"/>
        </w:rPr>
        <w:t>manipulace a vyskladnění</w:t>
      </w:r>
    </w:p>
    <w:p w14:paraId="75EFB2CD" w14:textId="77777777" w:rsidR="000F635D" w:rsidRPr="000F635D" w:rsidRDefault="000F635D" w:rsidP="000F635D">
      <w:pPr>
        <w:numPr>
          <w:ilvl w:val="0"/>
          <w:numId w:val="22"/>
        </w:numPr>
        <w:spacing w:after="0" w:line="240" w:lineRule="auto"/>
        <w:jc w:val="both"/>
        <w:rPr>
          <w:rFonts w:cstheme="minorHAnsi"/>
        </w:rPr>
      </w:pPr>
      <w:r w:rsidRPr="000F635D">
        <w:rPr>
          <w:rFonts w:cstheme="minorHAnsi"/>
        </w:rPr>
        <w:t>skladování potravin suchých a chlazených, atd.</w:t>
      </w:r>
    </w:p>
    <w:p w14:paraId="07AB4887" w14:textId="77777777" w:rsidR="000F635D" w:rsidRPr="000F635D" w:rsidRDefault="000F635D" w:rsidP="000F635D">
      <w:pPr>
        <w:numPr>
          <w:ilvl w:val="0"/>
          <w:numId w:val="22"/>
        </w:numPr>
        <w:spacing w:after="0" w:line="240" w:lineRule="auto"/>
        <w:jc w:val="both"/>
        <w:rPr>
          <w:rFonts w:cstheme="minorHAnsi"/>
        </w:rPr>
      </w:pPr>
      <w:r w:rsidRPr="000F635D">
        <w:rPr>
          <w:rFonts w:cstheme="minorHAnsi"/>
        </w:rPr>
        <w:t>výrobní úseky</w:t>
      </w:r>
    </w:p>
    <w:p w14:paraId="510A25CE" w14:textId="77777777" w:rsidR="000F635D" w:rsidRPr="000F635D" w:rsidRDefault="000F635D" w:rsidP="000F635D">
      <w:pPr>
        <w:numPr>
          <w:ilvl w:val="0"/>
          <w:numId w:val="22"/>
        </w:numPr>
        <w:spacing w:after="0" w:line="240" w:lineRule="auto"/>
        <w:jc w:val="both"/>
        <w:rPr>
          <w:rFonts w:cstheme="minorHAnsi"/>
        </w:rPr>
      </w:pPr>
      <w:r w:rsidRPr="000F635D">
        <w:rPr>
          <w:rFonts w:cstheme="minorHAnsi"/>
        </w:rPr>
        <w:t>výdej jídel</w:t>
      </w:r>
    </w:p>
    <w:p w14:paraId="1C2BA939" w14:textId="52CB935E" w:rsidR="000F635D" w:rsidRDefault="000F635D" w:rsidP="00815CC7">
      <w:pPr>
        <w:numPr>
          <w:ilvl w:val="0"/>
          <w:numId w:val="22"/>
        </w:numPr>
        <w:spacing w:after="0" w:line="240" w:lineRule="auto"/>
        <w:jc w:val="both"/>
        <w:rPr>
          <w:rFonts w:cstheme="minorHAnsi"/>
        </w:rPr>
      </w:pPr>
      <w:r w:rsidRPr="000F635D">
        <w:rPr>
          <w:rFonts w:cstheme="minorHAnsi"/>
        </w:rPr>
        <w:t xml:space="preserve">mytí nádobí (stolní, provozní, termoporty) </w:t>
      </w:r>
    </w:p>
    <w:p w14:paraId="66E16FF0" w14:textId="77777777" w:rsidR="00764B77" w:rsidRPr="00764B77" w:rsidRDefault="00764B77" w:rsidP="00764B77">
      <w:pPr>
        <w:spacing w:after="0" w:line="240" w:lineRule="auto"/>
        <w:ind w:left="720"/>
        <w:jc w:val="both"/>
        <w:rPr>
          <w:rFonts w:cstheme="minorHAnsi"/>
        </w:rPr>
      </w:pPr>
    </w:p>
    <w:p w14:paraId="582CE531" w14:textId="1678323A" w:rsidR="00815CC7" w:rsidRPr="0014324D" w:rsidRDefault="00815CC7" w:rsidP="00815CC7">
      <w:pPr>
        <w:jc w:val="both"/>
        <w:rPr>
          <w:rFonts w:eastAsia="Arial Narrow"/>
          <w:b/>
          <w:bCs/>
        </w:rPr>
      </w:pPr>
      <w:r w:rsidRPr="0014324D">
        <w:rPr>
          <w:rFonts w:eastAsia="Arial Narrow"/>
          <w:b/>
          <w:bCs/>
        </w:rPr>
        <w:t>Odpady</w:t>
      </w:r>
    </w:p>
    <w:p w14:paraId="4D616257" w14:textId="26114401" w:rsidR="00815CC7" w:rsidRPr="0014324D" w:rsidRDefault="00815CC7" w:rsidP="00815CC7">
      <w:pPr>
        <w:widowControl w:val="0"/>
        <w:spacing w:line="200" w:lineRule="atLeast"/>
        <w:jc w:val="both"/>
        <w:rPr>
          <w:rFonts w:eastAsia="Lucida Sans Unicode" w:cstheme="minorHAnsi"/>
          <w:u w:val="single"/>
        </w:rPr>
      </w:pPr>
      <w:r w:rsidRPr="0014324D">
        <w:rPr>
          <w:rFonts w:eastAsia="Lucida Sans Unicode" w:cstheme="minorHAnsi"/>
          <w:u w:val="single"/>
        </w:rPr>
        <w:t>Odpady z</w:t>
      </w:r>
      <w:r w:rsidR="00134ABE">
        <w:rPr>
          <w:rFonts w:eastAsia="Lucida Sans Unicode" w:cstheme="minorHAnsi"/>
          <w:u w:val="single"/>
        </w:rPr>
        <w:t> </w:t>
      </w:r>
      <w:r w:rsidRPr="0014324D">
        <w:rPr>
          <w:rFonts w:eastAsia="Lucida Sans Unicode" w:cstheme="minorHAnsi"/>
          <w:u w:val="single"/>
        </w:rPr>
        <w:t>provozu</w:t>
      </w:r>
    </w:p>
    <w:p w14:paraId="0911AADA" w14:textId="0252A600" w:rsidR="00134ABE" w:rsidRPr="00A058F7" w:rsidRDefault="00DA3BD3" w:rsidP="00134ABE">
      <w:pPr>
        <w:spacing w:before="240" w:after="120"/>
        <w:jc w:val="both"/>
      </w:pPr>
      <w:r>
        <w:rPr>
          <w:rFonts w:eastAsia="Lucida Sans Unicode" w:cstheme="minorHAnsi"/>
        </w:rPr>
        <w:t>U</w:t>
      </w:r>
      <w:r w:rsidR="00134ABE" w:rsidRPr="00A058F7">
        <w:t xml:space="preserve">žíváním budovy </w:t>
      </w:r>
      <w:r w:rsidR="00134ABE">
        <w:t>je</w:t>
      </w:r>
      <w:r w:rsidR="00134ABE" w:rsidRPr="00A058F7">
        <w:t xml:space="preserve"> produkováno standardní množství směsného odpadu, který </w:t>
      </w:r>
      <w:r w:rsidR="00134ABE">
        <w:t xml:space="preserve">je </w:t>
      </w:r>
      <w:r w:rsidR="00134ABE" w:rsidRPr="00A058F7">
        <w:t>odvážen sběrnými vozy na místní skládku komunálního odpadu. Množství produkovaného odpadu se nezv</w:t>
      </w:r>
      <w:r w:rsidR="00134ABE">
        <w:t>ýšilo</w:t>
      </w:r>
      <w:r w:rsidR="00134ABE" w:rsidRPr="00A058F7">
        <w:t xml:space="preserve">. </w:t>
      </w:r>
    </w:p>
    <w:p w14:paraId="10606C14" w14:textId="77777777" w:rsidR="00815CC7" w:rsidRPr="0014324D" w:rsidRDefault="00815CC7" w:rsidP="00815CC7">
      <w:pPr>
        <w:widowControl w:val="0"/>
        <w:spacing w:line="200" w:lineRule="atLeast"/>
        <w:jc w:val="both"/>
        <w:rPr>
          <w:rFonts w:eastAsia="Lucida Sans Unicode" w:cstheme="minorHAnsi"/>
        </w:rPr>
      </w:pPr>
      <w:r w:rsidRPr="0014324D">
        <w:rPr>
          <w:rFonts w:eastAsia="Lucida Sans Unicode" w:cstheme="minorHAnsi"/>
        </w:rPr>
        <w:t>Nakládání s odpady se bude řídit příslušnými předpisy:</w:t>
      </w:r>
    </w:p>
    <w:p w14:paraId="5E1F07FE" w14:textId="77777777" w:rsidR="00815CC7" w:rsidRPr="0014324D" w:rsidRDefault="00815CC7" w:rsidP="00815CC7">
      <w:pPr>
        <w:widowControl w:val="0"/>
        <w:spacing w:line="200" w:lineRule="atLeast"/>
        <w:jc w:val="both"/>
        <w:rPr>
          <w:rFonts w:eastAsia="Lucida Sans Unicode" w:cstheme="minorHAnsi"/>
        </w:rPr>
      </w:pPr>
      <w:r w:rsidRPr="0014324D">
        <w:rPr>
          <w:rFonts w:eastAsia="Lucida Sans Unicode" w:cstheme="minorHAnsi"/>
        </w:rPr>
        <w:t xml:space="preserve">- zákon </w:t>
      </w:r>
      <w:r>
        <w:rPr>
          <w:rFonts w:eastAsia="Lucida Sans Unicode" w:cstheme="minorHAnsi"/>
        </w:rPr>
        <w:t>541</w:t>
      </w:r>
      <w:r w:rsidRPr="0014324D">
        <w:rPr>
          <w:rFonts w:eastAsia="Lucida Sans Unicode" w:cstheme="minorHAnsi"/>
        </w:rPr>
        <w:t>/20</w:t>
      </w:r>
      <w:r>
        <w:rPr>
          <w:rFonts w:eastAsia="Lucida Sans Unicode" w:cstheme="minorHAnsi"/>
        </w:rPr>
        <w:t>20</w:t>
      </w:r>
      <w:r w:rsidRPr="0014324D">
        <w:rPr>
          <w:rFonts w:eastAsia="Lucida Sans Unicode" w:cstheme="minorHAnsi"/>
        </w:rPr>
        <w:t xml:space="preserve"> Sb., o odpad</w:t>
      </w:r>
      <w:r>
        <w:rPr>
          <w:rFonts w:eastAsia="Lucida Sans Unicode" w:cstheme="minorHAnsi"/>
        </w:rPr>
        <w:t>ech</w:t>
      </w:r>
      <w:r w:rsidRPr="0014324D">
        <w:rPr>
          <w:rFonts w:eastAsia="Lucida Sans Unicode" w:cstheme="minorHAnsi"/>
        </w:rPr>
        <w:t>, v platném znění</w:t>
      </w:r>
    </w:p>
    <w:p w14:paraId="6782751C" w14:textId="77777777" w:rsidR="00815CC7" w:rsidRPr="0014324D" w:rsidRDefault="00815CC7" w:rsidP="00815CC7">
      <w:pPr>
        <w:widowControl w:val="0"/>
        <w:spacing w:line="200" w:lineRule="atLeast"/>
        <w:jc w:val="both"/>
        <w:rPr>
          <w:rFonts w:eastAsia="Lucida Sans Unicode" w:cstheme="minorHAnsi"/>
        </w:rPr>
      </w:pPr>
      <w:r w:rsidRPr="0014324D">
        <w:rPr>
          <w:rFonts w:eastAsia="Lucida Sans Unicode" w:cstheme="minorHAnsi"/>
        </w:rPr>
        <w:t>- prováděcí předpisy (</w:t>
      </w:r>
      <w:r w:rsidRPr="00C33E83">
        <w:rPr>
          <w:rFonts w:eastAsia="Lucida Sans Unicode" w:cstheme="minorHAnsi"/>
        </w:rPr>
        <w:t>vyhl.</w:t>
      </w:r>
      <w:r>
        <w:rPr>
          <w:rFonts w:eastAsia="Lucida Sans Unicode" w:cstheme="minorHAnsi"/>
        </w:rPr>
        <w:t xml:space="preserve"> č.</w:t>
      </w:r>
      <w:r w:rsidRPr="00C33E83">
        <w:rPr>
          <w:rFonts w:eastAsia="Lucida Sans Unicode" w:cstheme="minorHAnsi"/>
        </w:rPr>
        <w:t xml:space="preserve"> </w:t>
      </w:r>
      <w:r>
        <w:rPr>
          <w:rFonts w:eastAsia="Lucida Sans Unicode" w:cstheme="minorHAnsi"/>
        </w:rPr>
        <w:t>8</w:t>
      </w:r>
      <w:r w:rsidRPr="00C33E83">
        <w:rPr>
          <w:rFonts w:eastAsia="Lucida Sans Unicode" w:cstheme="minorHAnsi"/>
        </w:rPr>
        <w:t>/20</w:t>
      </w:r>
      <w:r>
        <w:rPr>
          <w:rFonts w:eastAsia="Lucida Sans Unicode" w:cstheme="minorHAnsi"/>
        </w:rPr>
        <w:t>21</w:t>
      </w:r>
      <w:r w:rsidRPr="00C33E83">
        <w:rPr>
          <w:rFonts w:eastAsia="Lucida Sans Unicode" w:cstheme="minorHAnsi"/>
        </w:rPr>
        <w:t xml:space="preserve"> Sb., </w:t>
      </w:r>
      <w:r>
        <w:rPr>
          <w:rFonts w:eastAsia="Lucida Sans Unicode" w:cstheme="minorHAnsi"/>
        </w:rPr>
        <w:t xml:space="preserve">přechodné ustanovení </w:t>
      </w:r>
      <w:r w:rsidRPr="00C33E83">
        <w:rPr>
          <w:rFonts w:eastAsia="Lucida Sans Unicode" w:cstheme="minorHAnsi"/>
        </w:rPr>
        <w:t>vyhl. 93/2016 Sb.</w:t>
      </w:r>
      <w:r>
        <w:rPr>
          <w:rFonts w:eastAsia="Lucida Sans Unicode" w:cstheme="minorHAnsi"/>
        </w:rPr>
        <w:t>, vyhl. 383/2001 Sb.,</w:t>
      </w:r>
      <w:r w:rsidRPr="00C33E83">
        <w:rPr>
          <w:rFonts w:eastAsia="Lucida Sans Unicode" w:cstheme="minorHAnsi"/>
        </w:rPr>
        <w:t xml:space="preserve"> vše</w:t>
      </w:r>
      <w:r>
        <w:rPr>
          <w:rFonts w:eastAsia="Lucida Sans Unicode" w:cstheme="minorHAnsi"/>
        </w:rPr>
        <w:t xml:space="preserve"> </w:t>
      </w:r>
      <w:r w:rsidRPr="00C33E83">
        <w:rPr>
          <w:rFonts w:eastAsia="Lucida Sans Unicode" w:cstheme="minorHAnsi"/>
        </w:rPr>
        <w:t xml:space="preserve">v platném </w:t>
      </w:r>
      <w:r>
        <w:rPr>
          <w:rFonts w:eastAsia="Lucida Sans Unicode" w:cstheme="minorHAnsi"/>
        </w:rPr>
        <w:t>znění).</w:t>
      </w:r>
    </w:p>
    <w:p w14:paraId="12D3AB36" w14:textId="77777777" w:rsidR="00815CC7" w:rsidRPr="0014324D" w:rsidRDefault="00815CC7" w:rsidP="00815CC7">
      <w:pPr>
        <w:widowControl w:val="0"/>
        <w:spacing w:line="200" w:lineRule="atLeast"/>
        <w:jc w:val="both"/>
        <w:rPr>
          <w:rFonts w:eastAsia="Lucida Sans Unicode" w:cstheme="minorHAnsi"/>
          <w:u w:val="single"/>
        </w:rPr>
      </w:pPr>
      <w:r w:rsidRPr="0014324D">
        <w:rPr>
          <w:rFonts w:eastAsia="Lucida Sans Unicode" w:cstheme="minorHAnsi"/>
        </w:rPr>
        <w:t>- ostatní předpisy o nakládání s odpady nespadající pod zákon</w:t>
      </w:r>
    </w:p>
    <w:p w14:paraId="5D5BE9A4" w14:textId="77777777" w:rsidR="00815CC7" w:rsidRPr="0014324D" w:rsidRDefault="00815CC7" w:rsidP="00815CC7">
      <w:pPr>
        <w:widowControl w:val="0"/>
        <w:spacing w:line="200" w:lineRule="atLeast"/>
        <w:jc w:val="both"/>
        <w:rPr>
          <w:rFonts w:eastAsia="Lucida Sans Unicode" w:cstheme="minorHAnsi"/>
          <w:u w:val="single"/>
        </w:rPr>
      </w:pPr>
      <w:r w:rsidRPr="0014324D">
        <w:rPr>
          <w:rFonts w:eastAsia="Lucida Sans Unicode" w:cstheme="minorHAnsi"/>
          <w:u w:val="single"/>
        </w:rPr>
        <w:t>Odpady vzniklé provozem (užíváním stavby):</w:t>
      </w:r>
    </w:p>
    <w:tbl>
      <w:tblPr>
        <w:tblW w:w="808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1418"/>
        <w:gridCol w:w="5528"/>
        <w:gridCol w:w="1134"/>
      </w:tblGrid>
      <w:tr w:rsidR="00815CC7" w:rsidRPr="0014324D" w14:paraId="3AC90814" w14:textId="77777777" w:rsidTr="00241708">
        <w:tc>
          <w:tcPr>
            <w:tcW w:w="1418" w:type="dxa"/>
            <w:tcBorders>
              <w:top w:val="single" w:sz="4" w:space="0" w:color="00000A"/>
              <w:left w:val="single" w:sz="4" w:space="0" w:color="00000A"/>
              <w:bottom w:val="single" w:sz="4" w:space="0" w:color="00000A"/>
              <w:right w:val="single" w:sz="4" w:space="0" w:color="00000A"/>
            </w:tcBorders>
            <w:shd w:val="clear" w:color="auto" w:fill="D9D9D9"/>
            <w:tcMar>
              <w:left w:w="88" w:type="dxa"/>
            </w:tcMar>
          </w:tcPr>
          <w:p w14:paraId="2A1F2D2B" w14:textId="77777777" w:rsidR="00815CC7" w:rsidRPr="0014324D" w:rsidRDefault="00815CC7" w:rsidP="00241708">
            <w:pPr>
              <w:jc w:val="both"/>
              <w:rPr>
                <w:rFonts w:cstheme="minorHAnsi"/>
                <w:b/>
                <w:lang w:eastAsia="ar-SA"/>
              </w:rPr>
            </w:pPr>
            <w:r w:rsidRPr="0014324D">
              <w:rPr>
                <w:rFonts w:cstheme="minorHAnsi"/>
                <w:b/>
                <w:lang w:eastAsia="ar-SA"/>
              </w:rPr>
              <w:t>Kód odpadu</w:t>
            </w:r>
          </w:p>
        </w:tc>
        <w:tc>
          <w:tcPr>
            <w:tcW w:w="5528" w:type="dxa"/>
            <w:tcBorders>
              <w:top w:val="single" w:sz="4" w:space="0" w:color="00000A"/>
              <w:left w:val="single" w:sz="4" w:space="0" w:color="00000A"/>
              <w:bottom w:val="single" w:sz="4" w:space="0" w:color="00000A"/>
              <w:right w:val="single" w:sz="4" w:space="0" w:color="00000A"/>
            </w:tcBorders>
            <w:shd w:val="clear" w:color="auto" w:fill="D9D9D9"/>
            <w:tcMar>
              <w:left w:w="88" w:type="dxa"/>
            </w:tcMar>
          </w:tcPr>
          <w:p w14:paraId="09149661" w14:textId="77777777" w:rsidR="00815CC7" w:rsidRPr="0014324D" w:rsidRDefault="00815CC7" w:rsidP="00241708">
            <w:pPr>
              <w:jc w:val="both"/>
              <w:rPr>
                <w:rFonts w:cstheme="minorHAnsi"/>
                <w:b/>
                <w:lang w:eastAsia="ar-SA"/>
              </w:rPr>
            </w:pPr>
            <w:r w:rsidRPr="0014324D">
              <w:rPr>
                <w:rFonts w:cstheme="minorHAnsi"/>
                <w:b/>
                <w:lang w:eastAsia="ar-SA"/>
              </w:rPr>
              <w:t>Název odpadu</w:t>
            </w:r>
          </w:p>
        </w:tc>
        <w:tc>
          <w:tcPr>
            <w:tcW w:w="1134" w:type="dxa"/>
            <w:tcBorders>
              <w:top w:val="single" w:sz="4" w:space="0" w:color="00000A"/>
              <w:left w:val="single" w:sz="4" w:space="0" w:color="00000A"/>
              <w:bottom w:val="single" w:sz="4" w:space="0" w:color="00000A"/>
              <w:right w:val="single" w:sz="4" w:space="0" w:color="00000A"/>
            </w:tcBorders>
            <w:shd w:val="clear" w:color="auto" w:fill="D9D9D9"/>
          </w:tcPr>
          <w:p w14:paraId="75D9ACD9" w14:textId="77777777" w:rsidR="00815CC7" w:rsidRPr="0014324D" w:rsidRDefault="00815CC7" w:rsidP="00241708">
            <w:pPr>
              <w:jc w:val="both"/>
              <w:rPr>
                <w:rFonts w:cstheme="minorHAnsi"/>
                <w:b/>
                <w:lang w:eastAsia="ar-SA"/>
              </w:rPr>
            </w:pPr>
            <w:r w:rsidRPr="0014324D">
              <w:rPr>
                <w:rFonts w:cstheme="minorHAnsi"/>
                <w:b/>
                <w:lang w:eastAsia="ar-SA"/>
              </w:rPr>
              <w:t>Kategorie</w:t>
            </w:r>
          </w:p>
        </w:tc>
      </w:tr>
      <w:tr w:rsidR="00815CC7" w:rsidRPr="0014324D" w14:paraId="6DD42AEE" w14:textId="77777777" w:rsidTr="00241708">
        <w:trPr>
          <w:trHeight w:val="283"/>
        </w:trPr>
        <w:tc>
          <w:tcPr>
            <w:tcW w:w="141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4D47BBDC" w14:textId="77777777" w:rsidR="00815CC7" w:rsidRPr="0014324D" w:rsidRDefault="00815CC7" w:rsidP="00241708">
            <w:pPr>
              <w:jc w:val="both"/>
              <w:rPr>
                <w:rFonts w:cstheme="minorHAnsi"/>
                <w:lang w:eastAsia="ar-SA"/>
              </w:rPr>
            </w:pPr>
            <w:r w:rsidRPr="0014324D">
              <w:rPr>
                <w:rFonts w:cstheme="minorHAnsi"/>
                <w:lang w:eastAsia="ar-SA"/>
              </w:rPr>
              <w:t>200101</w:t>
            </w:r>
          </w:p>
        </w:tc>
        <w:tc>
          <w:tcPr>
            <w:tcW w:w="552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53FEC388" w14:textId="77777777" w:rsidR="00815CC7" w:rsidRPr="0014324D" w:rsidRDefault="00815CC7" w:rsidP="00241708">
            <w:pPr>
              <w:jc w:val="both"/>
              <w:rPr>
                <w:rFonts w:cstheme="minorHAnsi"/>
                <w:lang w:eastAsia="ar-SA"/>
              </w:rPr>
            </w:pPr>
            <w:r w:rsidRPr="0014324D">
              <w:rPr>
                <w:rFonts w:cstheme="minorHAnsi"/>
                <w:lang w:eastAsia="ar-SA"/>
              </w:rPr>
              <w:t>Papír a lepenka</w:t>
            </w:r>
          </w:p>
        </w:tc>
        <w:tc>
          <w:tcPr>
            <w:tcW w:w="1134" w:type="dxa"/>
            <w:tcBorders>
              <w:top w:val="single" w:sz="4" w:space="0" w:color="00000A"/>
              <w:left w:val="single" w:sz="4" w:space="0" w:color="00000A"/>
              <w:bottom w:val="single" w:sz="4" w:space="0" w:color="00000A"/>
              <w:right w:val="single" w:sz="4" w:space="0" w:color="00000A"/>
            </w:tcBorders>
          </w:tcPr>
          <w:p w14:paraId="6FA025B9" w14:textId="77777777" w:rsidR="00815CC7" w:rsidRPr="0014324D" w:rsidRDefault="00815CC7" w:rsidP="00241708">
            <w:pPr>
              <w:jc w:val="both"/>
              <w:rPr>
                <w:rFonts w:cstheme="minorHAnsi"/>
                <w:lang w:eastAsia="ar-SA"/>
              </w:rPr>
            </w:pPr>
            <w:r w:rsidRPr="0014324D">
              <w:rPr>
                <w:rFonts w:cstheme="minorHAnsi"/>
                <w:lang w:eastAsia="ar-SA"/>
              </w:rPr>
              <w:t>O</w:t>
            </w:r>
          </w:p>
        </w:tc>
      </w:tr>
      <w:tr w:rsidR="00815CC7" w:rsidRPr="0014324D" w14:paraId="2482FB2C" w14:textId="77777777" w:rsidTr="00241708">
        <w:trPr>
          <w:trHeight w:val="283"/>
        </w:trPr>
        <w:tc>
          <w:tcPr>
            <w:tcW w:w="141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7F7FEF0F" w14:textId="77777777" w:rsidR="00815CC7" w:rsidRPr="0014324D" w:rsidRDefault="00815CC7" w:rsidP="00241708">
            <w:pPr>
              <w:jc w:val="both"/>
              <w:rPr>
                <w:rFonts w:cstheme="minorHAnsi"/>
                <w:lang w:eastAsia="ar-SA"/>
              </w:rPr>
            </w:pPr>
            <w:r w:rsidRPr="0014324D">
              <w:rPr>
                <w:rFonts w:cstheme="minorHAnsi"/>
                <w:lang w:eastAsia="ar-SA"/>
              </w:rPr>
              <w:t>200139</w:t>
            </w:r>
          </w:p>
        </w:tc>
        <w:tc>
          <w:tcPr>
            <w:tcW w:w="552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6A03035D" w14:textId="77777777" w:rsidR="00815CC7" w:rsidRPr="0014324D" w:rsidRDefault="00815CC7" w:rsidP="00241708">
            <w:pPr>
              <w:jc w:val="both"/>
              <w:rPr>
                <w:rFonts w:cstheme="minorHAnsi"/>
                <w:lang w:eastAsia="ar-SA"/>
              </w:rPr>
            </w:pPr>
            <w:r w:rsidRPr="0014324D">
              <w:rPr>
                <w:rFonts w:cstheme="minorHAnsi"/>
                <w:lang w:eastAsia="ar-SA"/>
              </w:rPr>
              <w:t>Plast</w:t>
            </w:r>
          </w:p>
        </w:tc>
        <w:tc>
          <w:tcPr>
            <w:tcW w:w="1134" w:type="dxa"/>
            <w:tcBorders>
              <w:top w:val="single" w:sz="4" w:space="0" w:color="00000A"/>
              <w:left w:val="single" w:sz="4" w:space="0" w:color="00000A"/>
              <w:bottom w:val="single" w:sz="4" w:space="0" w:color="00000A"/>
              <w:right w:val="single" w:sz="4" w:space="0" w:color="00000A"/>
            </w:tcBorders>
          </w:tcPr>
          <w:p w14:paraId="10A4FCCD" w14:textId="77777777" w:rsidR="00815CC7" w:rsidRPr="0014324D" w:rsidRDefault="00815CC7" w:rsidP="00241708">
            <w:pPr>
              <w:jc w:val="both"/>
              <w:rPr>
                <w:rFonts w:cstheme="minorHAnsi"/>
                <w:lang w:eastAsia="ar-SA"/>
              </w:rPr>
            </w:pPr>
            <w:r w:rsidRPr="0014324D">
              <w:rPr>
                <w:rFonts w:cstheme="minorHAnsi"/>
                <w:lang w:eastAsia="ar-SA"/>
              </w:rPr>
              <w:t>O</w:t>
            </w:r>
          </w:p>
        </w:tc>
      </w:tr>
      <w:tr w:rsidR="00815CC7" w:rsidRPr="0014324D" w14:paraId="7DE7AE06" w14:textId="77777777" w:rsidTr="00241708">
        <w:trPr>
          <w:trHeight w:val="283"/>
        </w:trPr>
        <w:tc>
          <w:tcPr>
            <w:tcW w:w="141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4FEA9163" w14:textId="77777777" w:rsidR="00815CC7" w:rsidRPr="0014324D" w:rsidRDefault="00815CC7" w:rsidP="00241708">
            <w:pPr>
              <w:jc w:val="both"/>
              <w:rPr>
                <w:rFonts w:cstheme="minorHAnsi"/>
                <w:lang w:eastAsia="ar-SA"/>
              </w:rPr>
            </w:pPr>
            <w:r w:rsidRPr="0014324D">
              <w:rPr>
                <w:rFonts w:cstheme="minorHAnsi"/>
                <w:lang w:eastAsia="ar-SA"/>
              </w:rPr>
              <w:t>200399</w:t>
            </w:r>
          </w:p>
        </w:tc>
        <w:tc>
          <w:tcPr>
            <w:tcW w:w="552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74D86AF6" w14:textId="77777777" w:rsidR="00815CC7" w:rsidRPr="0014324D" w:rsidRDefault="00815CC7" w:rsidP="00241708">
            <w:pPr>
              <w:jc w:val="both"/>
              <w:rPr>
                <w:rFonts w:cstheme="minorHAnsi"/>
                <w:lang w:eastAsia="ar-SA"/>
              </w:rPr>
            </w:pPr>
            <w:r w:rsidRPr="0014324D">
              <w:rPr>
                <w:rFonts w:cstheme="minorHAnsi"/>
                <w:lang w:eastAsia="ar-SA"/>
              </w:rPr>
              <w:t>Komunální odpady jinak blíže neurčené</w:t>
            </w:r>
            <w:r w:rsidRPr="0014324D">
              <w:rPr>
                <w:rFonts w:cstheme="minorHAnsi"/>
                <w:lang w:eastAsia="ar-SA"/>
              </w:rPr>
              <w:tab/>
            </w:r>
          </w:p>
        </w:tc>
        <w:tc>
          <w:tcPr>
            <w:tcW w:w="1134" w:type="dxa"/>
            <w:tcBorders>
              <w:top w:val="single" w:sz="4" w:space="0" w:color="00000A"/>
              <w:left w:val="single" w:sz="4" w:space="0" w:color="00000A"/>
              <w:bottom w:val="single" w:sz="4" w:space="0" w:color="00000A"/>
              <w:right w:val="single" w:sz="4" w:space="0" w:color="00000A"/>
            </w:tcBorders>
          </w:tcPr>
          <w:p w14:paraId="2D8C6411" w14:textId="77777777" w:rsidR="00815CC7" w:rsidRPr="0014324D" w:rsidRDefault="00815CC7" w:rsidP="00241708">
            <w:pPr>
              <w:jc w:val="both"/>
              <w:rPr>
                <w:rFonts w:cstheme="minorHAnsi"/>
                <w:lang w:eastAsia="ar-SA"/>
              </w:rPr>
            </w:pPr>
            <w:r w:rsidRPr="0014324D">
              <w:rPr>
                <w:rFonts w:cstheme="minorHAnsi"/>
                <w:lang w:eastAsia="ar-SA"/>
              </w:rPr>
              <w:t>O</w:t>
            </w:r>
          </w:p>
        </w:tc>
      </w:tr>
      <w:tr w:rsidR="00815CC7" w:rsidRPr="0014324D" w14:paraId="00E100B6" w14:textId="77777777" w:rsidTr="00241708">
        <w:trPr>
          <w:trHeight w:val="283"/>
        </w:trPr>
        <w:tc>
          <w:tcPr>
            <w:tcW w:w="141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3C0C11D1" w14:textId="77777777" w:rsidR="00815CC7" w:rsidRPr="0014324D" w:rsidRDefault="00815CC7" w:rsidP="00241708">
            <w:pPr>
              <w:jc w:val="both"/>
              <w:rPr>
                <w:rFonts w:cstheme="minorHAnsi"/>
                <w:lang w:eastAsia="ar-SA"/>
              </w:rPr>
            </w:pPr>
            <w:r w:rsidRPr="0014324D">
              <w:rPr>
                <w:rFonts w:cstheme="minorHAnsi"/>
                <w:lang w:eastAsia="ar-SA"/>
              </w:rPr>
              <w:t>200103</w:t>
            </w:r>
            <w:r w:rsidRPr="0014324D">
              <w:rPr>
                <w:rFonts w:cstheme="minorHAnsi"/>
                <w:lang w:eastAsia="ar-SA"/>
              </w:rPr>
              <w:tab/>
            </w:r>
          </w:p>
        </w:tc>
        <w:tc>
          <w:tcPr>
            <w:tcW w:w="552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36145FA9" w14:textId="77777777" w:rsidR="00815CC7" w:rsidRPr="0014324D" w:rsidRDefault="00815CC7" w:rsidP="00241708">
            <w:pPr>
              <w:jc w:val="both"/>
              <w:rPr>
                <w:rFonts w:cstheme="minorHAnsi"/>
                <w:lang w:eastAsia="ar-SA"/>
              </w:rPr>
            </w:pPr>
            <w:r w:rsidRPr="0014324D">
              <w:rPr>
                <w:rFonts w:cstheme="minorHAnsi"/>
                <w:lang w:eastAsia="ar-SA"/>
              </w:rPr>
              <w:t>Drobné plastové předměty</w:t>
            </w:r>
          </w:p>
        </w:tc>
        <w:tc>
          <w:tcPr>
            <w:tcW w:w="1134" w:type="dxa"/>
            <w:tcBorders>
              <w:top w:val="single" w:sz="4" w:space="0" w:color="00000A"/>
              <w:left w:val="single" w:sz="4" w:space="0" w:color="00000A"/>
              <w:bottom w:val="single" w:sz="4" w:space="0" w:color="00000A"/>
              <w:right w:val="single" w:sz="4" w:space="0" w:color="00000A"/>
            </w:tcBorders>
          </w:tcPr>
          <w:p w14:paraId="46A69CFA" w14:textId="77777777" w:rsidR="00815CC7" w:rsidRPr="0014324D" w:rsidRDefault="00815CC7" w:rsidP="00241708">
            <w:pPr>
              <w:jc w:val="both"/>
              <w:rPr>
                <w:rFonts w:cstheme="minorHAnsi"/>
                <w:lang w:eastAsia="ar-SA"/>
              </w:rPr>
            </w:pPr>
            <w:r w:rsidRPr="0014324D">
              <w:rPr>
                <w:rFonts w:cstheme="minorHAnsi"/>
                <w:lang w:eastAsia="ar-SA"/>
              </w:rPr>
              <w:t>O</w:t>
            </w:r>
          </w:p>
        </w:tc>
      </w:tr>
      <w:tr w:rsidR="00815CC7" w:rsidRPr="0014324D" w14:paraId="06EFCDD0" w14:textId="77777777" w:rsidTr="00241708">
        <w:trPr>
          <w:trHeight w:val="283"/>
        </w:trPr>
        <w:tc>
          <w:tcPr>
            <w:tcW w:w="141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52E4EA15" w14:textId="77777777" w:rsidR="00815CC7" w:rsidRPr="0014324D" w:rsidRDefault="00815CC7" w:rsidP="00241708">
            <w:pPr>
              <w:jc w:val="both"/>
              <w:rPr>
                <w:rFonts w:cstheme="minorHAnsi"/>
                <w:lang w:eastAsia="ar-SA"/>
              </w:rPr>
            </w:pPr>
            <w:r w:rsidRPr="0014324D">
              <w:rPr>
                <w:rFonts w:cstheme="minorHAnsi"/>
                <w:lang w:eastAsia="ar-SA"/>
              </w:rPr>
              <w:t>200140</w:t>
            </w:r>
          </w:p>
        </w:tc>
        <w:tc>
          <w:tcPr>
            <w:tcW w:w="552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32F508AA" w14:textId="77777777" w:rsidR="00815CC7" w:rsidRPr="0014324D" w:rsidRDefault="00815CC7" w:rsidP="00241708">
            <w:pPr>
              <w:jc w:val="both"/>
              <w:rPr>
                <w:rFonts w:cstheme="minorHAnsi"/>
                <w:lang w:eastAsia="ar-SA"/>
              </w:rPr>
            </w:pPr>
            <w:r w:rsidRPr="0014324D">
              <w:rPr>
                <w:rFonts w:cstheme="minorHAnsi"/>
                <w:lang w:eastAsia="ar-SA"/>
              </w:rPr>
              <w:t>Kovy</w:t>
            </w:r>
          </w:p>
        </w:tc>
        <w:tc>
          <w:tcPr>
            <w:tcW w:w="1134" w:type="dxa"/>
            <w:tcBorders>
              <w:top w:val="single" w:sz="4" w:space="0" w:color="00000A"/>
              <w:left w:val="single" w:sz="4" w:space="0" w:color="00000A"/>
              <w:bottom w:val="single" w:sz="4" w:space="0" w:color="00000A"/>
              <w:right w:val="single" w:sz="4" w:space="0" w:color="00000A"/>
            </w:tcBorders>
          </w:tcPr>
          <w:p w14:paraId="7D5A2950" w14:textId="77777777" w:rsidR="00815CC7" w:rsidRPr="0014324D" w:rsidRDefault="00815CC7" w:rsidP="00241708">
            <w:pPr>
              <w:jc w:val="both"/>
              <w:rPr>
                <w:rFonts w:cstheme="minorHAnsi"/>
                <w:lang w:eastAsia="ar-SA"/>
              </w:rPr>
            </w:pPr>
            <w:r w:rsidRPr="0014324D">
              <w:rPr>
                <w:rFonts w:cstheme="minorHAnsi"/>
                <w:lang w:eastAsia="ar-SA"/>
              </w:rPr>
              <w:t>O</w:t>
            </w:r>
          </w:p>
        </w:tc>
      </w:tr>
      <w:tr w:rsidR="00815CC7" w:rsidRPr="0014324D" w14:paraId="0DC858F6" w14:textId="77777777" w:rsidTr="00241708">
        <w:trPr>
          <w:trHeight w:val="283"/>
        </w:trPr>
        <w:tc>
          <w:tcPr>
            <w:tcW w:w="141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38B75FD5" w14:textId="77777777" w:rsidR="00815CC7" w:rsidRPr="0014324D" w:rsidRDefault="00815CC7" w:rsidP="00241708">
            <w:pPr>
              <w:jc w:val="both"/>
              <w:rPr>
                <w:rFonts w:cstheme="minorHAnsi"/>
                <w:lang w:eastAsia="ar-SA"/>
              </w:rPr>
            </w:pPr>
            <w:r w:rsidRPr="0014324D">
              <w:rPr>
                <w:rFonts w:cstheme="minorHAnsi"/>
                <w:lang w:eastAsia="ar-SA"/>
              </w:rPr>
              <w:t>200301</w:t>
            </w:r>
          </w:p>
        </w:tc>
        <w:tc>
          <w:tcPr>
            <w:tcW w:w="552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6DE43BDA" w14:textId="77777777" w:rsidR="00815CC7" w:rsidRPr="0014324D" w:rsidRDefault="00815CC7" w:rsidP="00241708">
            <w:pPr>
              <w:jc w:val="both"/>
              <w:rPr>
                <w:rFonts w:cstheme="minorHAnsi"/>
                <w:lang w:eastAsia="ar-SA"/>
              </w:rPr>
            </w:pPr>
            <w:r w:rsidRPr="0014324D">
              <w:rPr>
                <w:rFonts w:cstheme="minorHAnsi"/>
                <w:lang w:eastAsia="ar-SA"/>
              </w:rPr>
              <w:t>Směsný komunální odpad</w:t>
            </w:r>
          </w:p>
        </w:tc>
        <w:tc>
          <w:tcPr>
            <w:tcW w:w="1134" w:type="dxa"/>
            <w:tcBorders>
              <w:top w:val="single" w:sz="4" w:space="0" w:color="00000A"/>
              <w:left w:val="single" w:sz="4" w:space="0" w:color="00000A"/>
              <w:bottom w:val="single" w:sz="4" w:space="0" w:color="00000A"/>
              <w:right w:val="single" w:sz="4" w:space="0" w:color="00000A"/>
            </w:tcBorders>
          </w:tcPr>
          <w:p w14:paraId="67D9135A" w14:textId="77777777" w:rsidR="00815CC7" w:rsidRPr="0014324D" w:rsidRDefault="00815CC7" w:rsidP="00241708">
            <w:pPr>
              <w:jc w:val="both"/>
              <w:rPr>
                <w:rFonts w:cstheme="minorHAnsi"/>
                <w:lang w:eastAsia="ar-SA"/>
              </w:rPr>
            </w:pPr>
            <w:r w:rsidRPr="0014324D">
              <w:rPr>
                <w:rFonts w:cstheme="minorHAnsi"/>
                <w:lang w:eastAsia="ar-SA"/>
              </w:rPr>
              <w:t>O</w:t>
            </w:r>
          </w:p>
        </w:tc>
      </w:tr>
      <w:tr w:rsidR="00815CC7" w:rsidRPr="0014324D" w14:paraId="39249399" w14:textId="77777777" w:rsidTr="00241708">
        <w:trPr>
          <w:trHeight w:val="283"/>
        </w:trPr>
        <w:tc>
          <w:tcPr>
            <w:tcW w:w="141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5A09931B" w14:textId="77777777" w:rsidR="00815CC7" w:rsidRPr="0014324D" w:rsidRDefault="00815CC7" w:rsidP="00241708">
            <w:pPr>
              <w:jc w:val="both"/>
              <w:rPr>
                <w:rFonts w:cstheme="minorHAnsi"/>
                <w:lang w:eastAsia="ar-SA"/>
              </w:rPr>
            </w:pPr>
            <w:r w:rsidRPr="0014324D">
              <w:rPr>
                <w:rFonts w:cstheme="minorHAnsi"/>
                <w:lang w:eastAsia="ar-SA"/>
              </w:rPr>
              <w:t>200303</w:t>
            </w:r>
          </w:p>
        </w:tc>
        <w:tc>
          <w:tcPr>
            <w:tcW w:w="552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14:paraId="3C5D666C" w14:textId="77777777" w:rsidR="00815CC7" w:rsidRPr="0014324D" w:rsidRDefault="00815CC7" w:rsidP="00241708">
            <w:pPr>
              <w:jc w:val="both"/>
              <w:rPr>
                <w:rFonts w:cstheme="minorHAnsi"/>
                <w:lang w:eastAsia="ar-SA"/>
              </w:rPr>
            </w:pPr>
            <w:r w:rsidRPr="0014324D">
              <w:rPr>
                <w:rFonts w:cstheme="minorHAnsi"/>
                <w:lang w:eastAsia="ar-SA"/>
              </w:rPr>
              <w:t>Uliční smetky</w:t>
            </w:r>
          </w:p>
        </w:tc>
        <w:tc>
          <w:tcPr>
            <w:tcW w:w="1134" w:type="dxa"/>
            <w:tcBorders>
              <w:top w:val="single" w:sz="4" w:space="0" w:color="00000A"/>
              <w:left w:val="single" w:sz="4" w:space="0" w:color="00000A"/>
              <w:bottom w:val="single" w:sz="4" w:space="0" w:color="00000A"/>
              <w:right w:val="single" w:sz="4" w:space="0" w:color="00000A"/>
            </w:tcBorders>
          </w:tcPr>
          <w:p w14:paraId="662F217D" w14:textId="77777777" w:rsidR="00815CC7" w:rsidRPr="0014324D" w:rsidRDefault="00815CC7" w:rsidP="00241708">
            <w:pPr>
              <w:jc w:val="both"/>
              <w:rPr>
                <w:rFonts w:cstheme="minorHAnsi"/>
                <w:lang w:eastAsia="ar-SA"/>
              </w:rPr>
            </w:pPr>
            <w:r w:rsidRPr="0014324D">
              <w:rPr>
                <w:rFonts w:cstheme="minorHAnsi"/>
                <w:lang w:eastAsia="ar-SA"/>
              </w:rPr>
              <w:t>O</w:t>
            </w:r>
          </w:p>
        </w:tc>
      </w:tr>
    </w:tbl>
    <w:p w14:paraId="4B3F3098" w14:textId="77777777" w:rsidR="00815CC7" w:rsidRPr="0014324D" w:rsidRDefault="00815CC7" w:rsidP="00815CC7">
      <w:pPr>
        <w:widowControl w:val="0"/>
        <w:spacing w:line="200" w:lineRule="atLeast"/>
        <w:jc w:val="both"/>
        <w:rPr>
          <w:rFonts w:eastAsia="Lucida Sans Unicode" w:cstheme="minorHAnsi"/>
          <w:b/>
          <w:i/>
        </w:rPr>
      </w:pPr>
    </w:p>
    <w:p w14:paraId="52381328" w14:textId="77777777" w:rsidR="00815CC7" w:rsidRPr="0014324D" w:rsidRDefault="00815CC7" w:rsidP="00815CC7">
      <w:pPr>
        <w:widowControl w:val="0"/>
        <w:spacing w:line="200" w:lineRule="atLeast"/>
        <w:jc w:val="both"/>
        <w:rPr>
          <w:rFonts w:eastAsia="Lucida Sans Unicode" w:cstheme="minorHAnsi"/>
          <w:b/>
          <w:i/>
        </w:rPr>
      </w:pPr>
      <w:r w:rsidRPr="0014324D">
        <w:rPr>
          <w:rFonts w:eastAsia="Lucida Sans Unicode" w:cstheme="minorHAnsi"/>
          <w:b/>
          <w:i/>
        </w:rPr>
        <w:t>Nakládání s odpady:</w:t>
      </w:r>
    </w:p>
    <w:p w14:paraId="4C43BA80" w14:textId="3C8E7258" w:rsidR="00815CC7" w:rsidRPr="0014324D" w:rsidRDefault="00815CC7" w:rsidP="00815CC7">
      <w:pPr>
        <w:widowControl w:val="0"/>
        <w:spacing w:line="200" w:lineRule="atLeast"/>
        <w:jc w:val="both"/>
        <w:rPr>
          <w:rFonts w:eastAsia="Lucida Sans Unicode" w:cstheme="minorHAnsi"/>
        </w:rPr>
      </w:pPr>
      <w:r w:rsidRPr="0014324D">
        <w:rPr>
          <w:rFonts w:eastAsia="Lucida Sans Unicode" w:cstheme="minorHAnsi"/>
        </w:rPr>
        <w:t>Provozovatel bude zajišťovat likvidaci všech výše uvedených odpadů těmito způsoby:</w:t>
      </w:r>
    </w:p>
    <w:p w14:paraId="5D569997" w14:textId="77777777" w:rsidR="00815CC7" w:rsidRPr="0014324D" w:rsidRDefault="00815CC7" w:rsidP="00815CC7">
      <w:pPr>
        <w:widowControl w:val="0"/>
        <w:spacing w:line="200" w:lineRule="atLeast"/>
        <w:jc w:val="both"/>
        <w:rPr>
          <w:rFonts w:eastAsia="Lucida Sans Unicode" w:cstheme="minorHAnsi"/>
        </w:rPr>
      </w:pPr>
      <w:r w:rsidRPr="0014324D">
        <w:rPr>
          <w:rFonts w:eastAsia="Lucida Sans Unicode" w:cstheme="minorHAnsi"/>
        </w:rPr>
        <w:t>- předání oprávněné osobě</w:t>
      </w:r>
    </w:p>
    <w:p w14:paraId="38D5A55C" w14:textId="7C9374B4" w:rsidR="00BF3791" w:rsidRPr="00815CC7" w:rsidRDefault="00815CC7" w:rsidP="00815CC7">
      <w:pPr>
        <w:widowControl w:val="0"/>
        <w:spacing w:line="200" w:lineRule="atLeast"/>
        <w:jc w:val="both"/>
        <w:rPr>
          <w:rFonts w:eastAsia="Lucida Sans Unicode" w:cstheme="minorHAnsi"/>
          <w:highlight w:val="yellow"/>
          <w:u w:val="single"/>
        </w:rPr>
      </w:pPr>
      <w:r w:rsidRPr="0014324D">
        <w:rPr>
          <w:rFonts w:eastAsia="Lucida Sans Unicode" w:cstheme="minorHAnsi"/>
        </w:rPr>
        <w:t xml:space="preserve">Původce odpadu zajistí předání odpadů oprávněné osobě - odborné firmě s oprávněním, která provede likvidaci odpovídajícími schválenými postupy v souladu s platnou odpadovou legislativou. </w:t>
      </w:r>
    </w:p>
    <w:p w14:paraId="2E3571BE" w14:textId="5AAC7A52" w:rsidR="005B59A3" w:rsidRPr="00134ABE" w:rsidRDefault="00606AA1" w:rsidP="00134ABE">
      <w:pPr>
        <w:pStyle w:val="Nadpis20"/>
        <w:tabs>
          <w:tab w:val="left" w:pos="1418"/>
        </w:tabs>
        <w:spacing w:line="22" w:lineRule="atLeast"/>
        <w:rPr>
          <w:rFonts w:asciiTheme="minorHAnsi" w:hAnsiTheme="minorHAnsi" w:cstheme="minorHAnsi"/>
          <w:color w:val="auto"/>
        </w:rPr>
      </w:pPr>
      <w:r w:rsidRPr="00134ABE">
        <w:rPr>
          <w:rFonts w:asciiTheme="minorHAnsi" w:hAnsiTheme="minorHAnsi" w:cstheme="minorHAnsi"/>
          <w:color w:val="auto"/>
        </w:rPr>
        <w:lastRenderedPageBreak/>
        <w:t>i) základní předpoklady výstavby – časové údaje o realizaci, členění na etapy</w:t>
      </w:r>
    </w:p>
    <w:p w14:paraId="53594676" w14:textId="0AFDB38D" w:rsidR="005B59A3" w:rsidRPr="00134ABE" w:rsidRDefault="00134ABE" w:rsidP="005B59A3">
      <w:pPr>
        <w:autoSpaceDE w:val="0"/>
        <w:autoSpaceDN w:val="0"/>
        <w:adjustRightInd w:val="0"/>
        <w:spacing w:after="0" w:line="240" w:lineRule="auto"/>
        <w:rPr>
          <w:rFonts w:cs="Arial"/>
        </w:rPr>
      </w:pPr>
      <w:r>
        <w:rPr>
          <w:rFonts w:cs="Arial"/>
        </w:rPr>
        <w:t>Rekonstrukce objektu</w:t>
      </w:r>
      <w:r w:rsidR="005B59A3" w:rsidRPr="00134ABE">
        <w:rPr>
          <w:rFonts w:cs="Arial"/>
        </w:rPr>
        <w:t xml:space="preserve"> bude zahájena na základě získání finančních prostředků</w:t>
      </w:r>
      <w:r>
        <w:rPr>
          <w:rFonts w:cs="Arial"/>
        </w:rPr>
        <w:t>.</w:t>
      </w:r>
    </w:p>
    <w:p w14:paraId="22F0FECD" w14:textId="1FA54F75" w:rsidR="00CB02F6" w:rsidRPr="00134ABE" w:rsidRDefault="00CB02F6" w:rsidP="005B59A3">
      <w:pPr>
        <w:autoSpaceDE w:val="0"/>
        <w:autoSpaceDN w:val="0"/>
        <w:adjustRightInd w:val="0"/>
        <w:spacing w:after="0" w:line="240" w:lineRule="auto"/>
        <w:rPr>
          <w:rFonts w:cs="Arial"/>
        </w:rPr>
      </w:pPr>
      <w:r w:rsidRPr="00134ABE">
        <w:rPr>
          <w:rFonts w:cs="Arial"/>
        </w:rPr>
        <w:t xml:space="preserve">Předpoklad zahájení </w:t>
      </w:r>
      <w:r w:rsidR="00134ABE">
        <w:rPr>
          <w:rFonts w:cs="Arial"/>
        </w:rPr>
        <w:t>rekonstrukce</w:t>
      </w:r>
      <w:r w:rsidR="00300A67" w:rsidRPr="00134ABE">
        <w:rPr>
          <w:rFonts w:cs="Arial"/>
        </w:rPr>
        <w:t>:</w:t>
      </w:r>
      <w:r w:rsidR="00F611A3">
        <w:rPr>
          <w:rFonts w:cs="Arial"/>
        </w:rPr>
        <w:t xml:space="preserve">                       07/2023</w:t>
      </w:r>
      <w:r w:rsidRPr="00134ABE">
        <w:rPr>
          <w:rFonts w:cs="Arial"/>
        </w:rPr>
        <w:tab/>
      </w:r>
      <w:r w:rsidRPr="00134ABE">
        <w:rPr>
          <w:rFonts w:cs="Arial"/>
        </w:rPr>
        <w:tab/>
      </w:r>
      <w:r w:rsidRPr="00134ABE">
        <w:rPr>
          <w:rFonts w:cs="Arial"/>
        </w:rPr>
        <w:tab/>
      </w:r>
    </w:p>
    <w:p w14:paraId="126BC176" w14:textId="7F440F67" w:rsidR="005B59A3" w:rsidRPr="00134ABE" w:rsidRDefault="005B59A3" w:rsidP="005B59A3">
      <w:pPr>
        <w:autoSpaceDE w:val="0"/>
        <w:autoSpaceDN w:val="0"/>
        <w:adjustRightInd w:val="0"/>
        <w:spacing w:after="0" w:line="240" w:lineRule="auto"/>
        <w:rPr>
          <w:rFonts w:cs="Arial"/>
        </w:rPr>
      </w:pPr>
      <w:r w:rsidRPr="00134ABE">
        <w:rPr>
          <w:rFonts w:cs="Arial"/>
        </w:rPr>
        <w:t xml:space="preserve">Předpokládaná lhůta výstavby: </w:t>
      </w:r>
      <w:r w:rsidRPr="00134ABE">
        <w:rPr>
          <w:rFonts w:cs="Arial"/>
        </w:rPr>
        <w:tab/>
      </w:r>
      <w:r w:rsidRPr="00134ABE">
        <w:rPr>
          <w:rFonts w:cs="Arial"/>
        </w:rPr>
        <w:tab/>
      </w:r>
      <w:r w:rsidRPr="00134ABE">
        <w:rPr>
          <w:rFonts w:cs="Arial"/>
        </w:rPr>
        <w:tab/>
      </w:r>
      <w:r w:rsidR="008E3B43">
        <w:rPr>
          <w:rFonts w:cs="Arial"/>
        </w:rPr>
        <w:t>2,5</w:t>
      </w:r>
      <w:r w:rsidR="00134ABE">
        <w:rPr>
          <w:rFonts w:cs="Arial"/>
        </w:rPr>
        <w:t xml:space="preserve"> měsíce</w:t>
      </w:r>
    </w:p>
    <w:p w14:paraId="4AE98E2E" w14:textId="77777777" w:rsidR="00530256" w:rsidRPr="00134ABE" w:rsidRDefault="005B59A3" w:rsidP="005B59A3">
      <w:pPr>
        <w:jc w:val="both"/>
        <w:rPr>
          <w:rFonts w:cstheme="minorHAnsi"/>
          <w:lang w:eastAsia="ar-SA"/>
        </w:rPr>
      </w:pPr>
      <w:r w:rsidRPr="00134ABE">
        <w:rPr>
          <w:rFonts w:cs="Arial"/>
        </w:rPr>
        <w:t>Stavba nebude členěna na etapy.</w:t>
      </w:r>
    </w:p>
    <w:p w14:paraId="1DC7FBBB" w14:textId="7E4AC54E" w:rsidR="00667018" w:rsidRPr="0095403F" w:rsidRDefault="00606AA1" w:rsidP="0095403F">
      <w:pPr>
        <w:pStyle w:val="Nadpis20"/>
        <w:tabs>
          <w:tab w:val="left" w:pos="1418"/>
        </w:tabs>
        <w:spacing w:line="22" w:lineRule="atLeast"/>
        <w:rPr>
          <w:rFonts w:asciiTheme="minorHAnsi" w:hAnsiTheme="minorHAnsi" w:cstheme="minorHAnsi"/>
          <w:color w:val="auto"/>
        </w:rPr>
      </w:pPr>
      <w:r w:rsidRPr="00134ABE">
        <w:rPr>
          <w:rFonts w:asciiTheme="minorHAnsi" w:hAnsiTheme="minorHAnsi" w:cstheme="minorHAnsi"/>
          <w:color w:val="auto"/>
        </w:rPr>
        <w:t>j) orientační náklady stavby</w:t>
      </w:r>
      <w:bookmarkStart w:id="52" w:name="_Toc20748026"/>
    </w:p>
    <w:p w14:paraId="3A7F5E25" w14:textId="0FE13C1A" w:rsidR="00667018" w:rsidRPr="00667018" w:rsidRDefault="0095403F" w:rsidP="001B7218">
      <w:pPr>
        <w:spacing w:after="0" w:line="200" w:lineRule="atLeast"/>
        <w:jc w:val="both"/>
        <w:rPr>
          <w:rFonts w:eastAsia="Lucida Sans Unicode"/>
          <w:lang w:eastAsia="ar-SA"/>
        </w:rPr>
      </w:pPr>
      <w:r>
        <w:rPr>
          <w:rFonts w:eastAsia="Lucida Sans Unicode"/>
          <w:lang w:eastAsia="ar-SA"/>
        </w:rPr>
        <w:t>Realizační n</w:t>
      </w:r>
      <w:r w:rsidR="00667018" w:rsidRPr="005433BD">
        <w:rPr>
          <w:rFonts w:eastAsia="Lucida Sans Unicode"/>
          <w:lang w:eastAsia="ar-SA"/>
        </w:rPr>
        <w:t>áklady stavb</w:t>
      </w:r>
      <w:r>
        <w:rPr>
          <w:rFonts w:eastAsia="Lucida Sans Unicode"/>
          <w:lang w:eastAsia="ar-SA"/>
        </w:rPr>
        <w:t>y</w:t>
      </w:r>
      <w:r w:rsidR="00667018" w:rsidRPr="005433BD">
        <w:rPr>
          <w:rFonts w:eastAsia="Lucida Sans Unicode"/>
          <w:lang w:eastAsia="ar-SA"/>
        </w:rPr>
        <w:t xml:space="preserve"> budou stanoveny výběrovým řízením na </w:t>
      </w:r>
      <w:r w:rsidR="00667018">
        <w:rPr>
          <w:rFonts w:eastAsia="Lucida Sans Unicode"/>
          <w:lang w:eastAsia="ar-SA"/>
        </w:rPr>
        <w:t>generálního dodavatele</w:t>
      </w:r>
      <w:r w:rsidR="00667018" w:rsidRPr="005433BD">
        <w:rPr>
          <w:rFonts w:eastAsia="Lucida Sans Unicode"/>
          <w:lang w:eastAsia="ar-SA"/>
        </w:rPr>
        <w:t xml:space="preserve"> stavby.</w:t>
      </w:r>
      <w:r w:rsidR="001B7218">
        <w:rPr>
          <w:rFonts w:eastAsia="Lucida Sans Unicode"/>
          <w:lang w:eastAsia="ar-SA"/>
        </w:rPr>
        <w:t xml:space="preserve"> </w:t>
      </w:r>
      <w:r w:rsidR="00667018" w:rsidRPr="005433BD">
        <w:rPr>
          <w:rFonts w:eastAsia="Lucida Sans Unicode"/>
          <w:lang w:eastAsia="ar-SA"/>
        </w:rPr>
        <w:t xml:space="preserve">Generální dodavatel bude vybrán v zadávacím řízení dle </w:t>
      </w:r>
      <w:r w:rsidR="00667018">
        <w:rPr>
          <w:rFonts w:eastAsia="Lucida Sans Unicode"/>
          <w:lang w:eastAsia="ar-SA"/>
        </w:rPr>
        <w:t>Z</w:t>
      </w:r>
      <w:r w:rsidR="00667018" w:rsidRPr="005433BD">
        <w:rPr>
          <w:rFonts w:eastAsia="Lucida Sans Unicode"/>
          <w:lang w:eastAsia="ar-SA"/>
        </w:rPr>
        <w:t xml:space="preserve">ákona </w:t>
      </w:r>
      <w:r w:rsidR="00667018">
        <w:rPr>
          <w:rFonts w:eastAsia="Lucida Sans Unicode"/>
          <w:lang w:eastAsia="ar-SA"/>
        </w:rPr>
        <w:t>o</w:t>
      </w:r>
      <w:r w:rsidR="00667018" w:rsidRPr="005433BD">
        <w:rPr>
          <w:rFonts w:eastAsia="Lucida Sans Unicode"/>
          <w:lang w:eastAsia="ar-SA"/>
        </w:rPr>
        <w:t xml:space="preserve"> veřejných zakázkách č. 134/2016 Sb. </w:t>
      </w:r>
    </w:p>
    <w:p w14:paraId="37868393" w14:textId="2AB69BAF" w:rsidR="009673F4" w:rsidRPr="00134ABE" w:rsidRDefault="009673F4">
      <w:pPr>
        <w:pStyle w:val="Nadpis20"/>
        <w:numPr>
          <w:ilvl w:val="1"/>
          <w:numId w:val="4"/>
        </w:numPr>
        <w:tabs>
          <w:tab w:val="left" w:pos="1418"/>
        </w:tabs>
        <w:ind w:left="426" w:firstLine="425"/>
        <w:rPr>
          <w:rFonts w:asciiTheme="minorHAnsi" w:hAnsiTheme="minorHAnsi" w:cstheme="minorHAnsi"/>
          <w:color w:val="auto"/>
        </w:rPr>
      </w:pPr>
      <w:r w:rsidRPr="00134ABE">
        <w:rPr>
          <w:rFonts w:asciiTheme="minorHAnsi" w:hAnsiTheme="minorHAnsi" w:cstheme="minorHAnsi"/>
          <w:color w:val="auto"/>
        </w:rPr>
        <w:t>Celkové urbanistické a architektonické řešení</w:t>
      </w:r>
      <w:bookmarkEnd w:id="52"/>
      <w:r w:rsidRPr="00134ABE">
        <w:rPr>
          <w:rFonts w:asciiTheme="minorHAnsi" w:hAnsiTheme="minorHAnsi" w:cstheme="minorHAnsi"/>
          <w:color w:val="auto"/>
        </w:rPr>
        <w:tab/>
      </w:r>
      <w:r w:rsidRPr="00134ABE">
        <w:rPr>
          <w:rFonts w:asciiTheme="minorHAnsi" w:hAnsiTheme="minorHAnsi" w:cstheme="minorHAnsi"/>
          <w:color w:val="auto"/>
        </w:rPr>
        <w:tab/>
      </w:r>
    </w:p>
    <w:p w14:paraId="59EBCA1A" w14:textId="7588D7D4" w:rsidR="00F42F62" w:rsidRPr="00134ABE" w:rsidRDefault="009673F4" w:rsidP="001C35A0">
      <w:pPr>
        <w:pStyle w:val="Nadpis20"/>
        <w:tabs>
          <w:tab w:val="left" w:pos="1418"/>
        </w:tabs>
        <w:spacing w:line="22" w:lineRule="atLeast"/>
        <w:rPr>
          <w:rFonts w:asciiTheme="minorHAnsi" w:hAnsiTheme="minorHAnsi" w:cstheme="minorHAnsi"/>
          <w:color w:val="auto"/>
        </w:rPr>
      </w:pPr>
      <w:r w:rsidRPr="00134ABE">
        <w:rPr>
          <w:rFonts w:asciiTheme="minorHAnsi" w:hAnsiTheme="minorHAnsi" w:cstheme="minorHAnsi"/>
          <w:color w:val="auto"/>
        </w:rPr>
        <w:t>a) Urbanismus</w:t>
      </w:r>
      <w:r w:rsidR="00D62F04" w:rsidRPr="00134ABE">
        <w:rPr>
          <w:rFonts w:asciiTheme="minorHAnsi" w:hAnsiTheme="minorHAnsi" w:cstheme="minorHAnsi"/>
          <w:color w:val="auto"/>
        </w:rPr>
        <w:t xml:space="preserve"> – územní regulace, kompozice prostorového řešení</w:t>
      </w:r>
    </w:p>
    <w:p w14:paraId="4CBD5A25" w14:textId="24081720" w:rsidR="00134ABE" w:rsidRPr="00FB7830" w:rsidRDefault="00134ABE" w:rsidP="00134ABE">
      <w:pPr>
        <w:spacing w:after="0"/>
        <w:jc w:val="both"/>
        <w:rPr>
          <w:rFonts w:eastAsia="Lucida Sans Unicode"/>
          <w:kern w:val="1"/>
        </w:rPr>
      </w:pPr>
      <w:r>
        <w:rPr>
          <w:rFonts w:eastAsia="Lucida Sans Unicode"/>
          <w:kern w:val="1"/>
        </w:rPr>
        <w:t xml:space="preserve">    </w:t>
      </w:r>
      <w:r w:rsidRPr="00FB7830">
        <w:rPr>
          <w:rFonts w:eastAsia="Lucida Sans Unicode"/>
          <w:kern w:val="1"/>
        </w:rPr>
        <w:t xml:space="preserve">Řešený objekt jídelny – výdejny pro ZŠ Hroznová 1 se nachází v západní části města Brna v městské části Pisárky na ulici Hlinky. Pozemek, na kterém je stávající stavba umístěna, je v zastavěné čtvrti s budovami podobného charakteru a dále se stavbami občanské vybavenosti. V blízkosti řešeného objektu se nachází DPmB vozovna Pisárky. Jedná se o budovu sloužící pro stravování dětí a dále jako družina </w:t>
      </w:r>
      <w:r w:rsidR="00F611A3">
        <w:rPr>
          <w:rFonts w:eastAsia="Lucida Sans Unicode"/>
          <w:kern w:val="1"/>
        </w:rPr>
        <w:t xml:space="preserve">ZŠ Hroznová 1. </w:t>
      </w:r>
      <w:r w:rsidRPr="00FB7830">
        <w:rPr>
          <w:rFonts w:eastAsia="Lucida Sans Unicode"/>
          <w:kern w:val="1"/>
        </w:rPr>
        <w:t xml:space="preserve">Kolem budovy se nachází zpevněné asfaltové plochy sloužící především pro zásobování školní jídelny – výdejny hotovými pokrmy. V přilehlém okolí jsou také hojně zastoupeny nezpevněné zatravněné plochy se stávajícími stromy a jinými dřevinami. Objekt využívá přilehlé dětské hřiště, které se nachází severně od dotčeného objektu na sousední parcele parc. č. 253, k.ú. Pisárky, vlastnické právo Statutární město Brno, Dominikánské náměstí 196/1, Brno-město, 602 00 Brno. </w:t>
      </w:r>
    </w:p>
    <w:p w14:paraId="5CB2AC7C" w14:textId="77777777" w:rsidR="009673F4" w:rsidRPr="00472536" w:rsidRDefault="009673F4" w:rsidP="00DC2DD3">
      <w:pPr>
        <w:pStyle w:val="Nadpis20"/>
        <w:tabs>
          <w:tab w:val="left" w:pos="1418"/>
        </w:tabs>
        <w:spacing w:line="22" w:lineRule="atLeast"/>
        <w:rPr>
          <w:rFonts w:asciiTheme="minorHAnsi" w:hAnsiTheme="minorHAnsi" w:cstheme="minorHAnsi"/>
          <w:color w:val="auto"/>
        </w:rPr>
      </w:pPr>
      <w:r w:rsidRPr="00472536">
        <w:rPr>
          <w:rFonts w:asciiTheme="minorHAnsi" w:hAnsiTheme="minorHAnsi" w:cstheme="minorHAnsi"/>
          <w:color w:val="auto"/>
        </w:rPr>
        <w:t>b) Architektonické řešení</w:t>
      </w:r>
      <w:r w:rsidR="00D135D3" w:rsidRPr="00472536">
        <w:rPr>
          <w:rFonts w:asciiTheme="minorHAnsi" w:hAnsiTheme="minorHAnsi" w:cstheme="minorHAnsi"/>
          <w:color w:val="auto"/>
        </w:rPr>
        <w:t xml:space="preserve"> – kompozice tvarového řešení, materiálové a barevné řešení</w:t>
      </w:r>
    </w:p>
    <w:p w14:paraId="3F902EC3" w14:textId="4B0396DB" w:rsidR="006C28DA" w:rsidRDefault="006C28DA" w:rsidP="006C28DA">
      <w:pPr>
        <w:pStyle w:val="Default"/>
        <w:jc w:val="both"/>
        <w:rPr>
          <w:rFonts w:asciiTheme="minorHAnsi" w:eastAsia="Lucida Sans Unicode" w:hAnsiTheme="minorHAnsi" w:cstheme="minorHAnsi"/>
          <w:kern w:val="1"/>
          <w:sz w:val="22"/>
          <w:szCs w:val="22"/>
        </w:rPr>
      </w:pPr>
      <w:bookmarkStart w:id="53" w:name="_Toc20748027"/>
      <w:r>
        <w:rPr>
          <w:rFonts w:asciiTheme="minorHAnsi" w:eastAsia="Lucida Sans Unicode" w:hAnsiTheme="minorHAnsi" w:cstheme="minorHAnsi"/>
          <w:kern w:val="1"/>
          <w:sz w:val="22"/>
          <w:szCs w:val="22"/>
        </w:rPr>
        <w:t xml:space="preserve">     </w:t>
      </w:r>
      <w:r w:rsidRPr="005C1684">
        <w:rPr>
          <w:rFonts w:asciiTheme="minorHAnsi" w:eastAsia="Lucida Sans Unicode" w:hAnsiTheme="minorHAnsi" w:cstheme="minorHAnsi"/>
          <w:kern w:val="1"/>
          <w:sz w:val="22"/>
          <w:szCs w:val="22"/>
        </w:rPr>
        <w:t xml:space="preserve">Z architektonického hlediska nedojde ke změně vzhledu stávajícího objektu. Řešená budova s provozem </w:t>
      </w:r>
      <w:r>
        <w:rPr>
          <w:rFonts w:asciiTheme="minorHAnsi" w:eastAsia="Lucida Sans Unicode" w:hAnsiTheme="minorHAnsi" w:cstheme="minorHAnsi"/>
          <w:kern w:val="1"/>
          <w:sz w:val="22"/>
          <w:szCs w:val="22"/>
        </w:rPr>
        <w:t>jídelny a výdejny pro stravování dětí je 3 podlažní + podsklepená</w:t>
      </w:r>
      <w:r w:rsidRPr="005C1684">
        <w:rPr>
          <w:rFonts w:asciiTheme="minorHAnsi" w:eastAsia="Lucida Sans Unicode" w:hAnsiTheme="minorHAnsi" w:cstheme="minorHAnsi"/>
          <w:kern w:val="1"/>
          <w:sz w:val="22"/>
          <w:szCs w:val="22"/>
        </w:rPr>
        <w:t>, má</w:t>
      </w:r>
      <w:r>
        <w:rPr>
          <w:rFonts w:asciiTheme="minorHAnsi" w:eastAsia="Lucida Sans Unicode" w:hAnsiTheme="minorHAnsi" w:cstheme="minorHAnsi"/>
          <w:kern w:val="1"/>
          <w:sz w:val="22"/>
          <w:szCs w:val="22"/>
        </w:rPr>
        <w:t xml:space="preserve"> téměř</w:t>
      </w:r>
      <w:r w:rsidRPr="005C1684">
        <w:rPr>
          <w:rFonts w:asciiTheme="minorHAnsi" w:eastAsia="Lucida Sans Unicode" w:hAnsiTheme="minorHAnsi" w:cstheme="minorHAnsi"/>
          <w:kern w:val="1"/>
          <w:sz w:val="22"/>
          <w:szCs w:val="22"/>
        </w:rPr>
        <w:t xml:space="preserve"> obdélníkový tvar o půdorysných rozměrech</w:t>
      </w:r>
      <w:r>
        <w:rPr>
          <w:rFonts w:asciiTheme="minorHAnsi" w:eastAsia="Lucida Sans Unicode" w:hAnsiTheme="minorHAnsi" w:cstheme="minorHAnsi"/>
          <w:kern w:val="1"/>
          <w:sz w:val="22"/>
          <w:szCs w:val="22"/>
        </w:rPr>
        <w:t xml:space="preserve"> cca 28,32 x 15,70 </w:t>
      </w:r>
      <w:r w:rsidRPr="005C1684">
        <w:rPr>
          <w:rFonts w:asciiTheme="minorHAnsi" w:eastAsia="Lucida Sans Unicode" w:hAnsiTheme="minorHAnsi" w:cstheme="minorHAnsi"/>
          <w:kern w:val="1"/>
          <w:sz w:val="22"/>
          <w:szCs w:val="22"/>
        </w:rPr>
        <w:t>m</w:t>
      </w:r>
      <w:r>
        <w:rPr>
          <w:rFonts w:asciiTheme="minorHAnsi" w:eastAsia="Lucida Sans Unicode" w:hAnsiTheme="minorHAnsi" w:cstheme="minorHAnsi"/>
          <w:kern w:val="1"/>
          <w:sz w:val="22"/>
          <w:szCs w:val="22"/>
        </w:rPr>
        <w:t>, rekonstruovaná část má půdorysný rozměr cca 10,60 x 14,25 m.</w:t>
      </w:r>
      <w:r w:rsidRPr="005C1684">
        <w:rPr>
          <w:rFonts w:asciiTheme="minorHAnsi" w:eastAsia="Lucida Sans Unicode" w:hAnsiTheme="minorHAnsi" w:cstheme="minorHAnsi"/>
          <w:kern w:val="1"/>
          <w:sz w:val="22"/>
          <w:szCs w:val="22"/>
        </w:rPr>
        <w:t xml:space="preserve"> </w:t>
      </w:r>
      <w:r>
        <w:rPr>
          <w:rFonts w:asciiTheme="minorHAnsi" w:eastAsia="Lucida Sans Unicode" w:hAnsiTheme="minorHAnsi" w:cstheme="minorHAnsi"/>
          <w:kern w:val="1"/>
          <w:sz w:val="22"/>
          <w:szCs w:val="22"/>
        </w:rPr>
        <w:t>Objekt nad rekonstruovanou částí je zastřešen plochou střechou s pochozími terasami, umístěnými severozápadním a jihovýchodním směrem</w:t>
      </w:r>
      <w:r w:rsidRPr="005C1684">
        <w:rPr>
          <w:rFonts w:asciiTheme="minorHAnsi" w:eastAsia="Lucida Sans Unicode" w:hAnsiTheme="minorHAnsi" w:cstheme="minorHAnsi"/>
          <w:kern w:val="1"/>
          <w:sz w:val="22"/>
          <w:szCs w:val="22"/>
        </w:rPr>
        <w:t>.</w:t>
      </w:r>
      <w:r w:rsidR="00860DB7">
        <w:rPr>
          <w:rFonts w:asciiTheme="minorHAnsi" w:eastAsia="Lucida Sans Unicode" w:hAnsiTheme="minorHAnsi" w:cstheme="minorHAnsi"/>
          <w:kern w:val="1"/>
          <w:sz w:val="22"/>
          <w:szCs w:val="22"/>
        </w:rPr>
        <w:t xml:space="preserve"> Zbylá část objektu</w:t>
      </w:r>
      <w:r>
        <w:rPr>
          <w:rFonts w:asciiTheme="minorHAnsi" w:eastAsia="Lucida Sans Unicode" w:hAnsiTheme="minorHAnsi" w:cstheme="minorHAnsi"/>
          <w:kern w:val="1"/>
          <w:sz w:val="22"/>
          <w:szCs w:val="22"/>
        </w:rPr>
        <w:t xml:space="preserve"> je zastřešena dřevěným krovem, s různě orientovanými střešními rovinami.</w:t>
      </w:r>
      <w:r w:rsidRPr="005C1684">
        <w:rPr>
          <w:rFonts w:asciiTheme="minorHAnsi" w:eastAsia="Lucida Sans Unicode" w:hAnsiTheme="minorHAnsi" w:cstheme="minorHAnsi"/>
          <w:kern w:val="1"/>
          <w:sz w:val="22"/>
          <w:szCs w:val="22"/>
        </w:rPr>
        <w:t xml:space="preserve"> Stavební práce budou probíhat uvnitř objektu a nijak neovlivní stávající architektonické řešení.  </w:t>
      </w:r>
    </w:p>
    <w:p w14:paraId="63BF3516" w14:textId="77777777" w:rsidR="00860DB7" w:rsidRDefault="00860DB7" w:rsidP="006C28DA">
      <w:pPr>
        <w:pStyle w:val="Default"/>
        <w:jc w:val="both"/>
        <w:rPr>
          <w:rFonts w:asciiTheme="minorHAnsi" w:eastAsia="Lucida Sans Unicode" w:hAnsiTheme="minorHAnsi" w:cstheme="minorHAnsi"/>
          <w:kern w:val="1"/>
          <w:sz w:val="22"/>
          <w:szCs w:val="22"/>
        </w:rPr>
      </w:pPr>
    </w:p>
    <w:p w14:paraId="19934D71" w14:textId="56FB7D33" w:rsidR="00934CBE" w:rsidRPr="00F611A3" w:rsidRDefault="00645261" w:rsidP="00F611A3">
      <w:pPr>
        <w:spacing w:line="240" w:lineRule="auto"/>
        <w:jc w:val="both"/>
        <w:rPr>
          <w:rFonts w:eastAsia="Lucida Sans Unicode" w:cstheme="minorHAnsi"/>
          <w:lang w:eastAsia="ar-SA"/>
        </w:rPr>
      </w:pPr>
      <w:r>
        <w:rPr>
          <w:rFonts w:eastAsia="Lucida Sans Unicode" w:cstheme="minorHAnsi"/>
          <w:lang w:eastAsia="ar-SA"/>
        </w:rPr>
        <w:t xml:space="preserve">   </w:t>
      </w:r>
      <w:r w:rsidR="00860DB7">
        <w:rPr>
          <w:rFonts w:eastAsia="Lucida Sans Unicode" w:cstheme="minorHAnsi"/>
          <w:lang w:eastAsia="ar-SA"/>
        </w:rPr>
        <w:t>Jedná se především o tyto stavební úpravy:</w:t>
      </w:r>
      <w:r w:rsidR="00934CBE">
        <w:rPr>
          <w:rFonts w:eastAsia="Lucida Sans Unicode" w:cstheme="minorHAnsi"/>
          <w:lang w:eastAsia="ar-SA"/>
        </w:rPr>
        <w:t xml:space="preserve"> demontáž nefunkční VZT, změna dispozic hygienického zázemí včetně kanceláře, zvětšení výdejních okének a zhotovení nových okének pro vydávání jídel i ukládání špinavého nádobí, </w:t>
      </w:r>
      <w:r w:rsidR="00CF2716">
        <w:rPr>
          <w:rFonts w:eastAsia="Lucida Sans Unicode" w:cstheme="minorHAnsi"/>
          <w:lang w:eastAsia="ar-SA"/>
        </w:rPr>
        <w:t>nové řešení ZTI a rekonstrukce ÚT, provedení elektroinstalace včetně výměny svítidel</w:t>
      </w:r>
      <w:r w:rsidR="00934CBE">
        <w:rPr>
          <w:rFonts w:eastAsia="Lucida Sans Unicode" w:cstheme="minorHAnsi"/>
          <w:lang w:eastAsia="ar-SA"/>
        </w:rPr>
        <w:t>, provedení nové nášlapné vrstvy podlah, obkladů, nátěrů, výmalby, výměnu vstupních dveří</w:t>
      </w:r>
      <w:bookmarkStart w:id="54" w:name="_Hlk123675432"/>
      <w:r w:rsidR="00F611A3">
        <w:rPr>
          <w:rFonts w:eastAsia="Lucida Sans Unicode" w:cstheme="minorHAnsi"/>
          <w:lang w:eastAsia="ar-SA"/>
        </w:rPr>
        <w:t>, dodávku sanitárního vybavení</w:t>
      </w:r>
      <w:r w:rsidR="00CF2716">
        <w:rPr>
          <w:rFonts w:eastAsia="Lucida Sans Unicode" w:cstheme="minorHAnsi"/>
          <w:lang w:eastAsia="ar-SA"/>
        </w:rPr>
        <w:t xml:space="preserve"> a nábytku</w:t>
      </w:r>
      <w:r w:rsidR="00F611A3">
        <w:rPr>
          <w:rFonts w:eastAsia="Lucida Sans Unicode" w:cstheme="minorHAnsi"/>
          <w:lang w:eastAsia="ar-SA"/>
        </w:rPr>
        <w:t>.</w:t>
      </w:r>
    </w:p>
    <w:bookmarkEnd w:id="54"/>
    <w:p w14:paraId="5C050A88" w14:textId="77777777" w:rsidR="009673F4" w:rsidRPr="00D361AE" w:rsidRDefault="00D135D3">
      <w:pPr>
        <w:pStyle w:val="Nadpis20"/>
        <w:numPr>
          <w:ilvl w:val="1"/>
          <w:numId w:val="4"/>
        </w:numPr>
        <w:tabs>
          <w:tab w:val="left" w:pos="1418"/>
        </w:tabs>
        <w:spacing w:line="22" w:lineRule="atLeast"/>
        <w:ind w:left="426" w:firstLine="425"/>
        <w:rPr>
          <w:rFonts w:asciiTheme="minorHAnsi" w:hAnsiTheme="minorHAnsi" w:cstheme="minorHAnsi"/>
          <w:color w:val="auto"/>
        </w:rPr>
      </w:pPr>
      <w:r w:rsidRPr="00D361AE">
        <w:rPr>
          <w:rFonts w:asciiTheme="minorHAnsi" w:hAnsiTheme="minorHAnsi" w:cstheme="minorHAnsi"/>
          <w:color w:val="auto"/>
        </w:rPr>
        <w:t xml:space="preserve">Dispoziční, </w:t>
      </w:r>
      <w:r w:rsidR="009673F4" w:rsidRPr="00D361AE">
        <w:rPr>
          <w:rFonts w:asciiTheme="minorHAnsi" w:hAnsiTheme="minorHAnsi" w:cstheme="minorHAnsi"/>
          <w:color w:val="auto"/>
        </w:rPr>
        <w:t>technologi</w:t>
      </w:r>
      <w:bookmarkEnd w:id="53"/>
      <w:r w:rsidRPr="00D361AE">
        <w:rPr>
          <w:rFonts w:asciiTheme="minorHAnsi" w:hAnsiTheme="minorHAnsi" w:cstheme="minorHAnsi"/>
          <w:color w:val="auto"/>
        </w:rPr>
        <w:t>cké a provozní řešení</w:t>
      </w:r>
    </w:p>
    <w:p w14:paraId="1FCA79F0" w14:textId="77777777" w:rsidR="00934CBE" w:rsidRDefault="00934CBE" w:rsidP="00934CBE">
      <w:pPr>
        <w:ind w:firstLine="360"/>
        <w:jc w:val="both"/>
        <w:rPr>
          <w:rFonts w:eastAsia="Lucida Sans Unicode" w:cstheme="minorHAnsi"/>
          <w:lang w:eastAsia="ar-SA"/>
        </w:rPr>
      </w:pPr>
      <w:bookmarkStart w:id="55" w:name="_Toc20748028"/>
      <w:r w:rsidRPr="008F6CA4">
        <w:rPr>
          <w:rFonts w:eastAsia="Lucida Sans Unicode" w:cstheme="minorHAnsi"/>
          <w:lang w:eastAsia="ar-SA"/>
        </w:rPr>
        <w:t xml:space="preserve">Při </w:t>
      </w:r>
      <w:r>
        <w:rPr>
          <w:rFonts w:eastAsia="Lucida Sans Unicode" w:cstheme="minorHAnsi"/>
          <w:lang w:eastAsia="ar-SA"/>
        </w:rPr>
        <w:t>samotném návrhu provozu jídelny – výdejny se vychází</w:t>
      </w:r>
      <w:r w:rsidRPr="008F6CA4">
        <w:rPr>
          <w:rFonts w:eastAsia="Lucida Sans Unicode" w:cstheme="minorHAnsi"/>
          <w:lang w:eastAsia="ar-SA"/>
        </w:rPr>
        <w:t xml:space="preserve"> ze zásad respektování současného hlavního směru vývoje, tzn. snaha o zařazení takového vybavení, které </w:t>
      </w:r>
      <w:r>
        <w:rPr>
          <w:rFonts w:eastAsia="Lucida Sans Unicode" w:cstheme="minorHAnsi"/>
          <w:lang w:eastAsia="ar-SA"/>
        </w:rPr>
        <w:t>přináší úspory energií,</w:t>
      </w:r>
      <w:r w:rsidRPr="008F6CA4">
        <w:rPr>
          <w:rFonts w:eastAsia="Lucida Sans Unicode" w:cstheme="minorHAnsi"/>
          <w:lang w:eastAsia="ar-SA"/>
        </w:rPr>
        <w:t xml:space="preserve"> času a pracovního úsilí, ale hlavně možnost </w:t>
      </w:r>
      <w:r>
        <w:rPr>
          <w:rFonts w:eastAsia="Lucida Sans Unicode" w:cstheme="minorHAnsi"/>
          <w:lang w:eastAsia="ar-SA"/>
        </w:rPr>
        <w:t>manipulace kvalitního jídla</w:t>
      </w:r>
      <w:r w:rsidRPr="008F6CA4">
        <w:rPr>
          <w:rFonts w:eastAsia="Lucida Sans Unicode" w:cstheme="minorHAnsi"/>
          <w:lang w:eastAsia="ar-SA"/>
        </w:rPr>
        <w:t xml:space="preserve"> v hygienicky vyhovujících podmínkách. Celková koncepce </w:t>
      </w:r>
      <w:r>
        <w:rPr>
          <w:rFonts w:eastAsia="Lucida Sans Unicode" w:cstheme="minorHAnsi"/>
          <w:lang w:eastAsia="ar-SA"/>
        </w:rPr>
        <w:t>jídelny – výdejny</w:t>
      </w:r>
      <w:r w:rsidRPr="008F6CA4">
        <w:rPr>
          <w:rFonts w:eastAsia="Lucida Sans Unicode" w:cstheme="minorHAnsi"/>
          <w:lang w:eastAsia="ar-SA"/>
        </w:rPr>
        <w:t xml:space="preserve"> je rozdělena na jednotlivé </w:t>
      </w:r>
      <w:r>
        <w:rPr>
          <w:rFonts w:eastAsia="Lucida Sans Unicode" w:cstheme="minorHAnsi"/>
          <w:lang w:eastAsia="ar-SA"/>
        </w:rPr>
        <w:t>úseky</w:t>
      </w:r>
      <w:r w:rsidRPr="008F6CA4">
        <w:rPr>
          <w:rFonts w:eastAsia="Lucida Sans Unicode" w:cstheme="minorHAnsi"/>
          <w:lang w:eastAsia="ar-SA"/>
        </w:rPr>
        <w:t xml:space="preserve"> od </w:t>
      </w:r>
      <w:r>
        <w:rPr>
          <w:rFonts w:eastAsia="Lucida Sans Unicode" w:cstheme="minorHAnsi"/>
          <w:lang w:eastAsia="ar-SA"/>
        </w:rPr>
        <w:t xml:space="preserve">hygienického zázemí pro </w:t>
      </w:r>
      <w:r>
        <w:rPr>
          <w:rFonts w:eastAsia="Lucida Sans Unicode" w:cstheme="minorHAnsi"/>
          <w:lang w:eastAsia="ar-SA"/>
        </w:rPr>
        <w:lastRenderedPageBreak/>
        <w:t xml:space="preserve">zaměstnance včetně kanceláře, úklidovou místnost, manipulaci a vyskladnění včetně skladování hotových jídel, </w:t>
      </w:r>
      <w:r w:rsidRPr="008F6CA4">
        <w:rPr>
          <w:rFonts w:eastAsia="Lucida Sans Unicode" w:cstheme="minorHAnsi"/>
          <w:lang w:eastAsia="ar-SA"/>
        </w:rPr>
        <w:t>tepelnou úpravu a výdej jídel až po mytí použitého nádobí, tak aby vyhovovala současným hygienickým předpisům.</w:t>
      </w:r>
      <w:r>
        <w:rPr>
          <w:rFonts w:eastAsia="Lucida Sans Unicode" w:cstheme="minorHAnsi"/>
          <w:lang w:eastAsia="ar-SA"/>
        </w:rPr>
        <w:t xml:space="preserve"> </w:t>
      </w:r>
      <w:r w:rsidRPr="008F6CA4">
        <w:rPr>
          <w:rFonts w:eastAsia="Lucida Sans Unicode" w:cstheme="minorHAnsi"/>
          <w:lang w:eastAsia="ar-SA"/>
        </w:rPr>
        <w:t>Cílem zpracované</w:t>
      </w:r>
      <w:r>
        <w:rPr>
          <w:rFonts w:eastAsia="Lucida Sans Unicode" w:cstheme="minorHAnsi"/>
          <w:lang w:eastAsia="ar-SA"/>
        </w:rPr>
        <w:t xml:space="preserve"> projektové dokumentace</w:t>
      </w:r>
      <w:r w:rsidRPr="008F6CA4">
        <w:rPr>
          <w:rFonts w:eastAsia="Lucida Sans Unicode" w:cstheme="minorHAnsi"/>
          <w:lang w:eastAsia="ar-SA"/>
        </w:rPr>
        <w:t xml:space="preserve"> </w:t>
      </w:r>
      <w:r>
        <w:rPr>
          <w:rFonts w:eastAsia="Lucida Sans Unicode" w:cstheme="minorHAnsi"/>
          <w:lang w:eastAsia="ar-SA"/>
        </w:rPr>
        <w:t>je</w:t>
      </w:r>
      <w:r w:rsidRPr="008F6CA4">
        <w:rPr>
          <w:rFonts w:eastAsia="Lucida Sans Unicode" w:cstheme="minorHAnsi"/>
          <w:lang w:eastAsia="ar-SA"/>
        </w:rPr>
        <w:t xml:space="preserve"> zajištění ekonomického, hygienicky nezávadného a moderního</w:t>
      </w:r>
      <w:r>
        <w:rPr>
          <w:rFonts w:eastAsia="Lucida Sans Unicode" w:cstheme="minorHAnsi"/>
          <w:lang w:eastAsia="ar-SA"/>
        </w:rPr>
        <w:t xml:space="preserve"> </w:t>
      </w:r>
      <w:r w:rsidRPr="008F6CA4">
        <w:rPr>
          <w:rFonts w:eastAsia="Lucida Sans Unicode" w:cstheme="minorHAnsi"/>
          <w:lang w:eastAsia="ar-SA"/>
        </w:rPr>
        <w:t xml:space="preserve">provozu pro </w:t>
      </w:r>
      <w:r>
        <w:rPr>
          <w:rFonts w:eastAsia="Lucida Sans Unicode" w:cstheme="minorHAnsi"/>
          <w:lang w:eastAsia="ar-SA"/>
        </w:rPr>
        <w:t>výdej</w:t>
      </w:r>
      <w:r w:rsidRPr="008F6CA4">
        <w:rPr>
          <w:rFonts w:eastAsia="Lucida Sans Unicode" w:cstheme="minorHAnsi"/>
          <w:lang w:eastAsia="ar-SA"/>
        </w:rPr>
        <w:t xml:space="preserve"> jídel a jejich konzumaci. Uspořádáním jednotlivýc</w:t>
      </w:r>
      <w:r>
        <w:rPr>
          <w:rFonts w:eastAsia="Lucida Sans Unicode" w:cstheme="minorHAnsi"/>
          <w:lang w:eastAsia="ar-SA"/>
        </w:rPr>
        <w:t>h provozních částí a</w:t>
      </w:r>
      <w:r w:rsidRPr="008F6CA4">
        <w:rPr>
          <w:rFonts w:eastAsia="Lucida Sans Unicode" w:cstheme="minorHAnsi"/>
          <w:lang w:eastAsia="ar-SA"/>
        </w:rPr>
        <w:t xml:space="preserve"> technologického vybavení je zajištěn plynulý průběh a návaznost pracovních postupů v</w:t>
      </w:r>
      <w:r>
        <w:rPr>
          <w:rFonts w:eastAsia="Lucida Sans Unicode" w:cstheme="minorHAnsi"/>
          <w:lang w:eastAsia="ar-SA"/>
        </w:rPr>
        <w:t> dílčích řešených</w:t>
      </w:r>
      <w:r w:rsidRPr="008F6CA4">
        <w:rPr>
          <w:rFonts w:eastAsia="Lucida Sans Unicode" w:cstheme="minorHAnsi"/>
          <w:lang w:eastAsia="ar-SA"/>
        </w:rPr>
        <w:t xml:space="preserve"> úsecích, vzájemné provozní napojení, úspornost, </w:t>
      </w:r>
      <w:r>
        <w:rPr>
          <w:rFonts w:eastAsia="Lucida Sans Unicode" w:cstheme="minorHAnsi"/>
          <w:lang w:eastAsia="ar-SA"/>
        </w:rPr>
        <w:t>hygiena</w:t>
      </w:r>
      <w:r w:rsidRPr="008F6CA4">
        <w:rPr>
          <w:rFonts w:eastAsia="Lucida Sans Unicode" w:cstheme="minorHAnsi"/>
          <w:lang w:eastAsia="ar-SA"/>
        </w:rPr>
        <w:t xml:space="preserve"> práce a </w:t>
      </w:r>
      <w:r>
        <w:rPr>
          <w:rFonts w:eastAsia="Lucida Sans Unicode" w:cstheme="minorHAnsi"/>
          <w:lang w:eastAsia="ar-SA"/>
        </w:rPr>
        <w:t>eliminace</w:t>
      </w:r>
      <w:r w:rsidRPr="008F6CA4">
        <w:rPr>
          <w:rFonts w:eastAsia="Lucida Sans Unicode" w:cstheme="minorHAnsi"/>
          <w:lang w:eastAsia="ar-SA"/>
        </w:rPr>
        <w:t xml:space="preserve"> křížení čistého a nečistého provozu.</w:t>
      </w:r>
      <w:r>
        <w:rPr>
          <w:rFonts w:eastAsia="Lucida Sans Unicode" w:cstheme="minorHAnsi"/>
          <w:lang w:eastAsia="ar-SA"/>
        </w:rPr>
        <w:t xml:space="preserve"> </w:t>
      </w:r>
    </w:p>
    <w:p w14:paraId="35B4A7D5" w14:textId="77777777" w:rsidR="00934CBE" w:rsidRPr="008F6CA4" w:rsidRDefault="00934CBE" w:rsidP="00934CBE">
      <w:pPr>
        <w:ind w:firstLine="360"/>
        <w:jc w:val="both"/>
        <w:rPr>
          <w:rFonts w:eastAsia="Lucida Sans Unicode" w:cstheme="minorHAnsi"/>
          <w:lang w:eastAsia="ar-SA"/>
        </w:rPr>
      </w:pPr>
      <w:r w:rsidRPr="008F6CA4">
        <w:rPr>
          <w:rFonts w:eastAsia="Lucida Sans Unicode" w:cstheme="minorHAnsi"/>
          <w:lang w:eastAsia="ar-SA"/>
        </w:rPr>
        <w:t>Řešení provozu vychází z nařízení evropského parlamentu a rady (ES) č. 852/2004 o hygieně potravin a z vyhlášky č. 602/2006 Sb., o hygienických požadavcích na stravovací služby a o zásadách osobní a provozní hygieny při činno</w:t>
      </w:r>
      <w:r>
        <w:rPr>
          <w:rFonts w:eastAsia="Lucida Sans Unicode" w:cstheme="minorHAnsi"/>
          <w:lang w:eastAsia="ar-SA"/>
        </w:rPr>
        <w:t xml:space="preserve">stech epidemiologicky závažných a respektuje vyhlášku č. 410/2005 Sb., o hygienických požadavcích na prostory a provoz zařízení a provozoven pro výchovu a vzdělávání dětí a mladistvých. </w:t>
      </w:r>
    </w:p>
    <w:p w14:paraId="6E976055" w14:textId="664BDBB8" w:rsidR="00934CBE" w:rsidRPr="00CA06C1" w:rsidRDefault="00934CBE" w:rsidP="00934CBE">
      <w:pPr>
        <w:jc w:val="both"/>
        <w:rPr>
          <w:szCs w:val="24"/>
        </w:rPr>
      </w:pPr>
      <w:r>
        <w:rPr>
          <w:rFonts w:eastAsia="Lucida Sans Unicode" w:cstheme="minorHAnsi"/>
          <w:lang w:eastAsia="ar-SA"/>
        </w:rPr>
        <w:t>Dále dojde k</w:t>
      </w:r>
      <w:r w:rsidRPr="00381FF2">
        <w:rPr>
          <w:rFonts w:eastAsia="Lucida Sans Unicode" w:cstheme="minorHAnsi"/>
          <w:lang w:eastAsia="ar-SA"/>
        </w:rPr>
        <w:t xml:space="preserve"> výměn</w:t>
      </w:r>
      <w:r>
        <w:rPr>
          <w:rFonts w:eastAsia="Lucida Sans Unicode" w:cstheme="minorHAnsi"/>
          <w:lang w:eastAsia="ar-SA"/>
        </w:rPr>
        <w:t>ě</w:t>
      </w:r>
      <w:r w:rsidRPr="00381FF2">
        <w:rPr>
          <w:rFonts w:eastAsia="Lucida Sans Unicode" w:cstheme="minorHAnsi"/>
          <w:lang w:eastAsia="ar-SA"/>
        </w:rPr>
        <w:t xml:space="preserve"> </w:t>
      </w:r>
      <w:r w:rsidR="00387167">
        <w:rPr>
          <w:rFonts w:eastAsia="Lucida Sans Unicode" w:cstheme="minorHAnsi"/>
          <w:lang w:eastAsia="ar-SA"/>
        </w:rPr>
        <w:t>většiny</w:t>
      </w:r>
      <w:r w:rsidRPr="00381FF2">
        <w:rPr>
          <w:rFonts w:eastAsia="Lucida Sans Unicode" w:cstheme="minorHAnsi"/>
          <w:lang w:eastAsia="ar-SA"/>
        </w:rPr>
        <w:t xml:space="preserve"> spotřebičů</w:t>
      </w:r>
      <w:r>
        <w:rPr>
          <w:rFonts w:eastAsia="Lucida Sans Unicode" w:cstheme="minorHAnsi"/>
          <w:lang w:eastAsia="ar-SA"/>
        </w:rPr>
        <w:t>,</w:t>
      </w:r>
      <w:r w:rsidRPr="00381FF2">
        <w:rPr>
          <w:rFonts w:eastAsia="Lucida Sans Unicode" w:cstheme="minorHAnsi"/>
          <w:lang w:eastAsia="ar-SA"/>
        </w:rPr>
        <w:t xml:space="preserve"> jejichž </w:t>
      </w:r>
      <w:r>
        <w:rPr>
          <w:rFonts w:eastAsia="Lucida Sans Unicode" w:cstheme="minorHAnsi"/>
          <w:lang w:eastAsia="ar-SA"/>
        </w:rPr>
        <w:t>stav byl již nevyhovující</w:t>
      </w:r>
      <w:r w:rsidRPr="00381FF2">
        <w:rPr>
          <w:rFonts w:eastAsia="Lucida Sans Unicode" w:cstheme="minorHAnsi"/>
          <w:lang w:eastAsia="ar-SA"/>
        </w:rPr>
        <w:t xml:space="preserve">, nebo jsou již nepoužívané. Ze stávajících spotřebičů </w:t>
      </w:r>
      <w:r w:rsidR="00860DB7">
        <w:rPr>
          <w:rFonts w:eastAsia="Lucida Sans Unicode" w:cstheme="minorHAnsi"/>
          <w:lang w:eastAsia="ar-SA"/>
        </w:rPr>
        <w:t xml:space="preserve">bude zachován regenerátor, </w:t>
      </w:r>
      <w:r>
        <w:rPr>
          <w:rFonts w:eastAsia="Lucida Sans Unicode" w:cstheme="minorHAnsi"/>
          <w:lang w:eastAsia="ar-SA"/>
        </w:rPr>
        <w:t>lednice na saláty</w:t>
      </w:r>
      <w:r w:rsidR="00860DB7">
        <w:rPr>
          <w:rFonts w:eastAsia="Lucida Sans Unicode" w:cstheme="minorHAnsi"/>
          <w:lang w:eastAsia="ar-SA"/>
        </w:rPr>
        <w:t>, část stolů a regálů</w:t>
      </w:r>
      <w:r w:rsidRPr="00381FF2">
        <w:rPr>
          <w:rFonts w:eastAsia="Lucida Sans Unicode" w:cstheme="minorHAnsi"/>
          <w:lang w:eastAsia="ar-SA"/>
        </w:rPr>
        <w:t xml:space="preserve">. </w:t>
      </w:r>
      <w:r>
        <w:rPr>
          <w:rFonts w:eastAsia="Lucida Sans Unicode" w:cstheme="minorHAnsi"/>
          <w:lang w:eastAsia="ar-SA"/>
        </w:rPr>
        <w:t>Dojde</w:t>
      </w:r>
      <w:r w:rsidRPr="00381FF2">
        <w:rPr>
          <w:rFonts w:eastAsia="Lucida Sans Unicode" w:cstheme="minorHAnsi"/>
          <w:lang w:eastAsia="ar-SA"/>
        </w:rPr>
        <w:t xml:space="preserve"> ke k</w:t>
      </w:r>
      <w:r>
        <w:rPr>
          <w:rFonts w:eastAsia="Lucida Sans Unicode" w:cstheme="minorHAnsi"/>
          <w:lang w:eastAsia="ar-SA"/>
        </w:rPr>
        <w:t>ompletní výměně varného centra</w:t>
      </w:r>
      <w:r w:rsidRPr="00381FF2">
        <w:rPr>
          <w:rFonts w:eastAsia="Lucida Sans Unicode" w:cstheme="minorHAnsi"/>
          <w:lang w:eastAsia="ar-SA"/>
        </w:rPr>
        <w:t xml:space="preserve">, výdeje jídel a zóny mytí stolního a provozního nádobí. Dále </w:t>
      </w:r>
      <w:r>
        <w:rPr>
          <w:rFonts w:eastAsia="Lucida Sans Unicode" w:cstheme="minorHAnsi"/>
          <w:lang w:eastAsia="ar-SA"/>
        </w:rPr>
        <w:t>bude v dispozici navržena</w:t>
      </w:r>
      <w:r w:rsidRPr="00381FF2">
        <w:rPr>
          <w:rFonts w:eastAsia="Lucida Sans Unicode" w:cstheme="minorHAnsi"/>
          <w:lang w:eastAsia="ar-SA"/>
        </w:rPr>
        <w:t xml:space="preserve"> nová oddělená </w:t>
      </w:r>
      <w:r>
        <w:rPr>
          <w:rFonts w:eastAsia="Lucida Sans Unicode" w:cstheme="minorHAnsi"/>
          <w:lang w:eastAsia="ar-SA"/>
        </w:rPr>
        <w:t>úklidová místnost</w:t>
      </w:r>
      <w:r w:rsidRPr="00381FF2">
        <w:rPr>
          <w:rFonts w:eastAsia="Lucida Sans Unicode" w:cstheme="minorHAnsi"/>
          <w:lang w:eastAsia="ar-SA"/>
        </w:rPr>
        <w:t xml:space="preserve">. Mytí stolního nádobí včetně jeho skladování </w:t>
      </w:r>
      <w:r>
        <w:rPr>
          <w:rFonts w:eastAsia="Lucida Sans Unicode" w:cstheme="minorHAnsi"/>
          <w:lang w:eastAsia="ar-SA"/>
        </w:rPr>
        <w:t>je ve stávající sekci, dojde pouze k rozšíření prostoru umývárny.</w:t>
      </w:r>
      <w:r w:rsidRPr="00381FF2">
        <w:rPr>
          <w:rFonts w:eastAsia="Lucida Sans Unicode" w:cstheme="minorHAnsi"/>
          <w:lang w:eastAsia="ar-SA"/>
        </w:rPr>
        <w:t xml:space="preserve"> V rámci celkové rekonstrukce </w:t>
      </w:r>
      <w:r>
        <w:rPr>
          <w:rFonts w:eastAsia="Lucida Sans Unicode" w:cstheme="minorHAnsi"/>
          <w:lang w:eastAsia="ar-SA"/>
        </w:rPr>
        <w:t>prostor jídelny - výdejny</w:t>
      </w:r>
      <w:r w:rsidRPr="00381FF2">
        <w:rPr>
          <w:rFonts w:eastAsia="Lucida Sans Unicode" w:cstheme="minorHAnsi"/>
          <w:lang w:eastAsia="ar-SA"/>
        </w:rPr>
        <w:t xml:space="preserve"> </w:t>
      </w:r>
      <w:r>
        <w:rPr>
          <w:rFonts w:eastAsia="Lucida Sans Unicode" w:cstheme="minorHAnsi"/>
          <w:lang w:eastAsia="ar-SA"/>
        </w:rPr>
        <w:t>dojde</w:t>
      </w:r>
      <w:r w:rsidRPr="00381FF2">
        <w:rPr>
          <w:rFonts w:eastAsia="Lucida Sans Unicode" w:cstheme="minorHAnsi"/>
          <w:lang w:eastAsia="ar-SA"/>
        </w:rPr>
        <w:t xml:space="preserve"> v určeném rozsahu ke kompletní výměně stávajících nevyhovujících instalačních rozvodů</w:t>
      </w:r>
      <w:r>
        <w:rPr>
          <w:rFonts w:eastAsia="Lucida Sans Unicode" w:cstheme="minorHAnsi"/>
          <w:lang w:eastAsia="ar-SA"/>
        </w:rPr>
        <w:t xml:space="preserve"> a instalací nových rozvodů vzduchotechniky</w:t>
      </w:r>
      <w:r w:rsidRPr="00381FF2">
        <w:rPr>
          <w:rFonts w:eastAsia="Lucida Sans Unicode" w:cstheme="minorHAnsi"/>
          <w:lang w:eastAsia="ar-SA"/>
        </w:rPr>
        <w:t xml:space="preserve">. </w:t>
      </w:r>
    </w:p>
    <w:p w14:paraId="25CDFDC3" w14:textId="77777777" w:rsidR="009673F4" w:rsidRPr="00CE6A60" w:rsidRDefault="009673F4">
      <w:pPr>
        <w:pStyle w:val="Nadpis20"/>
        <w:numPr>
          <w:ilvl w:val="1"/>
          <w:numId w:val="4"/>
        </w:numPr>
        <w:ind w:left="426" w:firstLine="425"/>
        <w:rPr>
          <w:rFonts w:asciiTheme="minorHAnsi" w:hAnsiTheme="minorHAnsi" w:cstheme="minorHAnsi"/>
          <w:color w:val="auto"/>
        </w:rPr>
      </w:pPr>
      <w:r w:rsidRPr="00CE6A60">
        <w:rPr>
          <w:rFonts w:asciiTheme="minorHAnsi" w:hAnsiTheme="minorHAnsi" w:cstheme="minorHAnsi"/>
          <w:color w:val="auto"/>
        </w:rPr>
        <w:t>Bezbariérové užívání staveb</w:t>
      </w:r>
      <w:bookmarkEnd w:id="55"/>
    </w:p>
    <w:p w14:paraId="6B2942A6" w14:textId="19D6927C" w:rsidR="008C1C26" w:rsidRDefault="00F611A3" w:rsidP="004534B9">
      <w:pPr>
        <w:spacing w:after="0" w:line="22" w:lineRule="atLeast"/>
        <w:jc w:val="both"/>
        <w:rPr>
          <w:lang w:eastAsia="ar-SA"/>
        </w:rPr>
      </w:pPr>
      <w:r>
        <w:rPr>
          <w:rFonts w:cstheme="minorHAnsi"/>
        </w:rPr>
        <w:t xml:space="preserve">     </w:t>
      </w:r>
      <w:r w:rsidR="008C1C26" w:rsidRPr="00CE6A60">
        <w:rPr>
          <w:rFonts w:cstheme="minorHAnsi"/>
        </w:rPr>
        <w:t>Zásady řešení přístupnosti a užívání stavby osobami se sníženou schopností pohybu nebo orientace včetně údajů o podmínkách pro výkon práce osob se zdravotním postižením jsou řešeny v souladu s</w:t>
      </w:r>
      <w:r w:rsidR="004534B9" w:rsidRPr="00CE6A60">
        <w:rPr>
          <w:rFonts w:cstheme="minorHAnsi"/>
        </w:rPr>
        <w:t> </w:t>
      </w:r>
      <w:r w:rsidR="008C1C26" w:rsidRPr="00CE6A60">
        <w:rPr>
          <w:rFonts w:cstheme="minorHAnsi"/>
        </w:rPr>
        <w:t>vyhláškou č. 398/</w:t>
      </w:r>
      <w:r w:rsidR="00A34BDF" w:rsidRPr="00CE6A60">
        <w:rPr>
          <w:rFonts w:cstheme="minorHAnsi"/>
        </w:rPr>
        <w:t>20</w:t>
      </w:r>
      <w:r w:rsidR="008C1C26" w:rsidRPr="00CE6A60">
        <w:rPr>
          <w:rFonts w:cstheme="minorHAnsi"/>
        </w:rPr>
        <w:t>09 Sb.</w:t>
      </w:r>
      <w:r w:rsidR="001330DE" w:rsidRPr="00CE6A60">
        <w:rPr>
          <w:rFonts w:cstheme="minorHAnsi"/>
        </w:rPr>
        <w:t xml:space="preserve">, </w:t>
      </w:r>
      <w:r w:rsidR="001330DE" w:rsidRPr="00CE6A60">
        <w:rPr>
          <w:lang w:eastAsia="ar-SA"/>
        </w:rPr>
        <w:t>o technických požadavcích zabezpečující bezbariérové užívání staveb.</w:t>
      </w:r>
    </w:p>
    <w:p w14:paraId="38E6AB88" w14:textId="77777777" w:rsidR="009673F4" w:rsidRPr="00A27983" w:rsidRDefault="009673F4">
      <w:pPr>
        <w:pStyle w:val="Nadpis20"/>
        <w:numPr>
          <w:ilvl w:val="1"/>
          <w:numId w:val="4"/>
        </w:numPr>
        <w:ind w:left="426" w:firstLine="425"/>
        <w:rPr>
          <w:rFonts w:asciiTheme="minorHAnsi" w:hAnsiTheme="minorHAnsi" w:cstheme="minorHAnsi"/>
          <w:color w:val="auto"/>
        </w:rPr>
      </w:pPr>
      <w:bookmarkStart w:id="56" w:name="_Toc20748029"/>
      <w:r w:rsidRPr="00A27983">
        <w:rPr>
          <w:rFonts w:asciiTheme="minorHAnsi" w:hAnsiTheme="minorHAnsi" w:cstheme="minorHAnsi"/>
          <w:color w:val="auto"/>
        </w:rPr>
        <w:t xml:space="preserve">Bezpečnost </w:t>
      </w:r>
      <w:r w:rsidR="00E70FA5" w:rsidRPr="00A27983">
        <w:rPr>
          <w:rFonts w:asciiTheme="minorHAnsi" w:hAnsiTheme="minorHAnsi" w:cstheme="minorHAnsi"/>
          <w:color w:val="auto"/>
        </w:rPr>
        <w:t xml:space="preserve">při </w:t>
      </w:r>
      <w:r w:rsidRPr="00A27983">
        <w:rPr>
          <w:rFonts w:asciiTheme="minorHAnsi" w:hAnsiTheme="minorHAnsi" w:cstheme="minorHAnsi"/>
          <w:color w:val="auto"/>
        </w:rPr>
        <w:t>užívání stavby</w:t>
      </w:r>
      <w:bookmarkEnd w:id="56"/>
    </w:p>
    <w:p w14:paraId="0D037149" w14:textId="77777777" w:rsidR="00676ABA" w:rsidRPr="00DA4DA2" w:rsidRDefault="00F611A3" w:rsidP="00676ABA">
      <w:pPr>
        <w:rPr>
          <w:rFonts w:cstheme="minorHAnsi"/>
          <w:u w:val="single"/>
          <w:lang w:eastAsia="ar-SA"/>
        </w:rPr>
      </w:pPr>
      <w:r>
        <w:rPr>
          <w:lang w:eastAsia="ar-SA"/>
        </w:rPr>
        <w:t xml:space="preserve">     </w:t>
      </w:r>
      <w:bookmarkStart w:id="57" w:name="_Toc20748030"/>
      <w:r w:rsidR="00676ABA" w:rsidRPr="005433BD">
        <w:rPr>
          <w:rFonts w:cstheme="minorHAnsi"/>
          <w:u w:val="single"/>
          <w:lang w:eastAsia="ar-SA"/>
        </w:rPr>
        <w:t>a) Bezpečnost při užívání</w:t>
      </w:r>
    </w:p>
    <w:p w14:paraId="581DBE8E" w14:textId="77777777" w:rsidR="00676ABA" w:rsidRPr="00DA4DA2"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Pr>
          <w:rFonts w:cstheme="minorHAnsi"/>
          <w:lang w:eastAsia="ar-SA"/>
        </w:rPr>
        <w:t>Ř</w:t>
      </w:r>
      <w:r w:rsidRPr="00DA4DA2">
        <w:rPr>
          <w:rFonts w:cstheme="minorHAnsi"/>
          <w:lang w:eastAsia="ar-SA"/>
        </w:rPr>
        <w:t>ídí se §15 Vyhlášky 268/2009 Sb. „o technických požadavcích na stavby“</w:t>
      </w:r>
    </w:p>
    <w:p w14:paraId="082440E8" w14:textId="77777777" w:rsidR="00676ABA" w:rsidRPr="00DA4DA2"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t>dále změnami uvedenými Vyhláškou č. 20/2012 kterou se výše uvedená</w:t>
      </w:r>
      <w:r>
        <w:rPr>
          <w:rFonts w:cstheme="minorHAnsi"/>
          <w:lang w:eastAsia="ar-SA"/>
        </w:rPr>
        <w:t xml:space="preserve"> </w:t>
      </w:r>
      <w:r w:rsidRPr="00DA4DA2">
        <w:rPr>
          <w:rFonts w:cstheme="minorHAnsi"/>
          <w:lang w:eastAsia="ar-SA"/>
        </w:rPr>
        <w:t>Vyhláška 268/2009 mění</w:t>
      </w:r>
    </w:p>
    <w:p w14:paraId="71DAA64C" w14:textId="77777777" w:rsidR="00676ABA" w:rsidRPr="0074559E"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74559E">
        <w:rPr>
          <w:rFonts w:cstheme="minorHAnsi"/>
          <w:lang w:eastAsia="ar-SA"/>
        </w:rPr>
        <w:t>Povrchy podlah budou realizovány tak, aby byly respektovány požadavky § 11 a § 17 vyhl. 48, ČSN 74 4505 „Podlahy“, ČSN 73 4130 „Schodiště a šikmé</w:t>
      </w:r>
      <w:r>
        <w:rPr>
          <w:rFonts w:cstheme="minorHAnsi"/>
          <w:lang w:eastAsia="ar-SA"/>
        </w:rPr>
        <w:t xml:space="preserve"> </w:t>
      </w:r>
      <w:r w:rsidRPr="0074559E">
        <w:rPr>
          <w:rFonts w:cstheme="minorHAnsi"/>
          <w:lang w:eastAsia="ar-SA"/>
        </w:rPr>
        <w:t>rampy“ a ČSN 74 4507 „Zkušební metody podlah“.</w:t>
      </w:r>
    </w:p>
    <w:p w14:paraId="6C2A9D47" w14:textId="77777777" w:rsidR="00676ABA" w:rsidRPr="004A36B5"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t>Prostor kolem technologických zařízení je dimenzován tak, aby vyhovoval</w:t>
      </w:r>
      <w:r>
        <w:rPr>
          <w:rFonts w:cstheme="minorHAnsi"/>
          <w:lang w:eastAsia="ar-SA"/>
        </w:rPr>
        <w:t xml:space="preserve"> </w:t>
      </w:r>
      <w:r w:rsidRPr="004A36B5">
        <w:rPr>
          <w:rFonts w:cstheme="minorHAnsi"/>
          <w:lang w:eastAsia="ar-SA"/>
        </w:rPr>
        <w:t>bezpečnostním, provozním, montážním a údržbovým nárokům. V provozu je</w:t>
      </w:r>
      <w:r>
        <w:rPr>
          <w:rFonts w:cstheme="minorHAnsi"/>
          <w:lang w:eastAsia="ar-SA"/>
        </w:rPr>
        <w:t xml:space="preserve"> </w:t>
      </w:r>
      <w:r w:rsidRPr="004A36B5">
        <w:rPr>
          <w:rFonts w:cstheme="minorHAnsi"/>
          <w:lang w:eastAsia="ar-SA"/>
        </w:rPr>
        <w:t>nutno bezpodmínečně dodržet veškeré předpisy pro obsluhu strojních zařízení</w:t>
      </w:r>
      <w:r>
        <w:rPr>
          <w:rFonts w:cstheme="minorHAnsi"/>
          <w:lang w:eastAsia="ar-SA"/>
        </w:rPr>
        <w:t xml:space="preserve"> </w:t>
      </w:r>
      <w:r w:rsidRPr="004A36B5">
        <w:rPr>
          <w:rFonts w:cstheme="minorHAnsi"/>
          <w:lang w:eastAsia="ar-SA"/>
        </w:rPr>
        <w:t>vydaných jejich výrobci.</w:t>
      </w:r>
    </w:p>
    <w:p w14:paraId="39E0ADBF" w14:textId="77777777" w:rsidR="00676ABA" w:rsidRPr="004A36B5"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t>Pro technická zařízení v budově musí uživatel zpracovat provozní řád, ve</w:t>
      </w:r>
      <w:r>
        <w:rPr>
          <w:rFonts w:cstheme="minorHAnsi"/>
          <w:lang w:eastAsia="ar-SA"/>
        </w:rPr>
        <w:t xml:space="preserve"> </w:t>
      </w:r>
      <w:r w:rsidRPr="004A36B5">
        <w:rPr>
          <w:rFonts w:cstheme="minorHAnsi"/>
          <w:lang w:eastAsia="ar-SA"/>
        </w:rPr>
        <w:t>kterém budou uvedeny pokyny pro obsluhu, zásady pro vykonávání kontrol,</w:t>
      </w:r>
      <w:r>
        <w:rPr>
          <w:rFonts w:cstheme="minorHAnsi"/>
          <w:lang w:eastAsia="ar-SA"/>
        </w:rPr>
        <w:t xml:space="preserve"> </w:t>
      </w:r>
      <w:r w:rsidRPr="004A36B5">
        <w:rPr>
          <w:rFonts w:cstheme="minorHAnsi"/>
          <w:lang w:eastAsia="ar-SA"/>
        </w:rPr>
        <w:t>zkoušek a revizí. Obsluhující personál musí být starší 18 roků, způsobilý a</w:t>
      </w:r>
      <w:r>
        <w:rPr>
          <w:rFonts w:cstheme="minorHAnsi"/>
          <w:lang w:eastAsia="ar-SA"/>
        </w:rPr>
        <w:t xml:space="preserve"> </w:t>
      </w:r>
      <w:r w:rsidRPr="004A36B5">
        <w:rPr>
          <w:rFonts w:cstheme="minorHAnsi"/>
          <w:lang w:eastAsia="ar-SA"/>
        </w:rPr>
        <w:t>musí mít kvalifikační předpoklady k obsluze zařízení.</w:t>
      </w:r>
    </w:p>
    <w:p w14:paraId="7B764316" w14:textId="77777777" w:rsidR="00676ABA" w:rsidRPr="004A36B5"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t xml:space="preserve">U </w:t>
      </w:r>
      <w:r>
        <w:rPr>
          <w:rFonts w:cstheme="minorHAnsi"/>
          <w:lang w:eastAsia="ar-SA"/>
        </w:rPr>
        <w:t>otopné soustavy</w:t>
      </w:r>
      <w:r w:rsidRPr="00DA4DA2">
        <w:rPr>
          <w:rFonts w:cstheme="minorHAnsi"/>
          <w:lang w:eastAsia="ar-SA"/>
        </w:rPr>
        <w:t xml:space="preserve"> musí být před uvedením do provozu provedeny zkoušky</w:t>
      </w:r>
      <w:r>
        <w:rPr>
          <w:rFonts w:cstheme="minorHAnsi"/>
          <w:lang w:eastAsia="ar-SA"/>
        </w:rPr>
        <w:t xml:space="preserve"> </w:t>
      </w:r>
      <w:r w:rsidRPr="004A36B5">
        <w:rPr>
          <w:rFonts w:cstheme="minorHAnsi"/>
          <w:lang w:eastAsia="ar-SA"/>
        </w:rPr>
        <w:t>těsnosti, zkoušky dilatační a zkoušky topné dle ČSN 06 0310.</w:t>
      </w:r>
    </w:p>
    <w:p w14:paraId="02F8A6DF" w14:textId="77777777" w:rsidR="00676ABA" w:rsidRPr="004A36B5"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lastRenderedPageBreak/>
        <w:t>Elektrická zařízení a rozvody budou realizovány v souladu s § 195 až 199</w:t>
      </w:r>
      <w:r>
        <w:rPr>
          <w:rFonts w:cstheme="minorHAnsi"/>
          <w:lang w:eastAsia="ar-SA"/>
        </w:rPr>
        <w:t xml:space="preserve"> </w:t>
      </w:r>
      <w:r w:rsidRPr="004A36B5">
        <w:rPr>
          <w:rFonts w:cstheme="minorHAnsi"/>
          <w:lang w:eastAsia="ar-SA"/>
        </w:rPr>
        <w:t>vyhlášky 48. Z hlediska ochrany před úrazem elektrickým proudem budou</w:t>
      </w:r>
      <w:r>
        <w:rPr>
          <w:rFonts w:cstheme="minorHAnsi"/>
          <w:lang w:eastAsia="ar-SA"/>
        </w:rPr>
        <w:t xml:space="preserve"> </w:t>
      </w:r>
      <w:r w:rsidRPr="004A36B5">
        <w:rPr>
          <w:rFonts w:cstheme="minorHAnsi"/>
          <w:lang w:eastAsia="ar-SA"/>
        </w:rPr>
        <w:t>navrženy a zrealizovány v souladu s ČSN 33 2000 - 4 - 41.</w:t>
      </w:r>
    </w:p>
    <w:p w14:paraId="18266080" w14:textId="77777777" w:rsidR="00676ABA" w:rsidRPr="00DA4DA2"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t>Základní ochrana: samočinné odpojení v síti TN-C-S</w:t>
      </w:r>
    </w:p>
    <w:p w14:paraId="1350DDC8" w14:textId="77777777" w:rsidR="00676ABA" w:rsidRPr="00DA4DA2"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t>Zvýšená ochrana: proudovým chráničem</w:t>
      </w:r>
    </w:p>
    <w:p w14:paraId="2058EC84" w14:textId="77777777" w:rsidR="00676ABA" w:rsidRPr="00DA4DA2"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t>Souč. dokumentace je protokol o určení vnějších vlivů podle ČSN 33 2000-3.</w:t>
      </w:r>
    </w:p>
    <w:p w14:paraId="0E7659E6" w14:textId="77777777" w:rsidR="00676ABA" w:rsidRPr="004A36B5" w:rsidRDefault="00676ABA" w:rsidP="00676ABA">
      <w:pPr>
        <w:pStyle w:val="Odstavecseseznamem"/>
        <w:numPr>
          <w:ilvl w:val="0"/>
          <w:numId w:val="17"/>
        </w:numPr>
        <w:autoSpaceDE w:val="0"/>
        <w:autoSpaceDN w:val="0"/>
        <w:adjustRightInd w:val="0"/>
        <w:spacing w:after="0" w:line="240" w:lineRule="auto"/>
        <w:jc w:val="both"/>
        <w:rPr>
          <w:rFonts w:cstheme="minorHAnsi"/>
          <w:lang w:eastAsia="ar-SA"/>
        </w:rPr>
      </w:pPr>
      <w:r w:rsidRPr="00DA4DA2">
        <w:rPr>
          <w:rFonts w:cstheme="minorHAnsi"/>
          <w:lang w:eastAsia="ar-SA"/>
        </w:rPr>
        <w:t>K elektrickým zařízením a rozvodům provede montážní organizace výchozí</w:t>
      </w:r>
      <w:r>
        <w:rPr>
          <w:rFonts w:cstheme="minorHAnsi"/>
          <w:lang w:eastAsia="ar-SA"/>
        </w:rPr>
        <w:t xml:space="preserve"> </w:t>
      </w:r>
      <w:r w:rsidRPr="004A36B5">
        <w:rPr>
          <w:rFonts w:cstheme="minorHAnsi"/>
          <w:lang w:eastAsia="ar-SA"/>
        </w:rPr>
        <w:t>revizi dle ČSN 33 2000-6-61 a vydá revizní zprávu dle ČSN 33 1500.</w:t>
      </w:r>
    </w:p>
    <w:p w14:paraId="6D638D24" w14:textId="77777777" w:rsidR="00676ABA" w:rsidRDefault="00676ABA" w:rsidP="00676ABA">
      <w:pPr>
        <w:rPr>
          <w:rFonts w:cstheme="minorHAnsi"/>
          <w:shd w:val="clear" w:color="auto" w:fill="FFFF00"/>
          <w:lang w:eastAsia="ar-SA"/>
        </w:rPr>
      </w:pPr>
    </w:p>
    <w:p w14:paraId="3E945E19" w14:textId="4359100E" w:rsidR="00676ABA" w:rsidRPr="005433BD" w:rsidRDefault="00645261" w:rsidP="00676ABA">
      <w:pPr>
        <w:jc w:val="both"/>
        <w:rPr>
          <w:rFonts w:cstheme="minorHAnsi"/>
          <w:lang w:eastAsia="ar-SA"/>
        </w:rPr>
      </w:pPr>
      <w:r>
        <w:rPr>
          <w:rFonts w:cstheme="minorHAnsi"/>
          <w:lang w:eastAsia="ar-SA"/>
        </w:rPr>
        <w:t xml:space="preserve">   </w:t>
      </w:r>
      <w:r w:rsidR="00676ABA" w:rsidRPr="005433BD">
        <w:rPr>
          <w:rFonts w:cstheme="minorHAnsi"/>
          <w:lang w:eastAsia="ar-SA"/>
        </w:rPr>
        <w:t xml:space="preserve">V průběhu užívání budovy budou dodržovány příslušné právní a ostatní předpisy k zajištění bezpečnosti a ochrany zdraví (zejména zákon č. 262/2006 Sb. – Zákoník práce a na něj navazující právní předpisy) a související platné technické normy. Za rozpracování a zajištění funkčnosti systému zajištění BOZP při provozu předmětného objektu odpovídá jeho majitel, respektive provozovatel. </w:t>
      </w:r>
    </w:p>
    <w:p w14:paraId="5CEAAF1C" w14:textId="2B0CA871" w:rsidR="00676ABA" w:rsidRPr="004A36B5" w:rsidRDefault="00645261" w:rsidP="00676ABA">
      <w:pPr>
        <w:jc w:val="both"/>
        <w:rPr>
          <w:rFonts w:cstheme="minorHAnsi"/>
          <w:lang w:eastAsia="ar-SA"/>
        </w:rPr>
      </w:pPr>
      <w:r>
        <w:rPr>
          <w:rFonts w:cstheme="minorHAnsi"/>
          <w:lang w:eastAsia="ar-SA"/>
        </w:rPr>
        <w:t xml:space="preserve">    </w:t>
      </w:r>
      <w:r w:rsidR="00676ABA" w:rsidRPr="00593CEA">
        <w:rPr>
          <w:rFonts w:cstheme="minorHAnsi"/>
          <w:lang w:eastAsia="ar-SA"/>
        </w:rPr>
        <w:t>Před uvedením budovy do provozu zajistí dodavatel díla ve spolupráci s objednavatelem provedení všech předepsaných zkoušek (bude zpřesněn protokol o vnějších vlivech prostředí) a revizí technických a technologických zařízení budovy, tak aby byla při jejich provozu zajištěna bezpečnost obsluhy při práci nebo manipulaci se zařízením a samozřejmě i všech dalších osob. Před uvedením provozu do užívání bude rovněž zpracována provozovatelem objektu předepsaná dokumentace BOZP včetně PO a vnitřní provozní a technologické předpisy a příslušné pokyny budou formou bezpečnostních značek (tabulek a symbolů) a textů zveřejněny.</w:t>
      </w:r>
      <w:r w:rsidR="00676ABA" w:rsidRPr="005433BD">
        <w:rPr>
          <w:rFonts w:cstheme="minorHAnsi"/>
          <w:lang w:eastAsia="ar-SA"/>
        </w:rPr>
        <w:t xml:space="preserve">  </w:t>
      </w:r>
    </w:p>
    <w:p w14:paraId="324CB0B2" w14:textId="77777777" w:rsidR="00676ABA" w:rsidRPr="004A36B5" w:rsidRDefault="00676ABA" w:rsidP="00676ABA">
      <w:pPr>
        <w:jc w:val="both"/>
        <w:rPr>
          <w:rFonts w:cstheme="minorHAnsi"/>
          <w:u w:val="single"/>
          <w:lang w:eastAsia="ar-SA"/>
        </w:rPr>
      </w:pPr>
      <w:r w:rsidRPr="005433BD">
        <w:rPr>
          <w:rFonts w:cstheme="minorHAnsi"/>
          <w:u w:val="single"/>
          <w:lang w:eastAsia="ar-SA"/>
        </w:rPr>
        <w:t>b) Bezpečnost při výstavbě:</w:t>
      </w:r>
    </w:p>
    <w:p w14:paraId="4323693E" w14:textId="2248D063" w:rsidR="00676ABA" w:rsidRPr="005433BD" w:rsidRDefault="00645261" w:rsidP="00676ABA">
      <w:pPr>
        <w:jc w:val="both"/>
        <w:rPr>
          <w:rFonts w:cstheme="minorHAnsi"/>
          <w:lang w:eastAsia="ar-SA"/>
        </w:rPr>
      </w:pPr>
      <w:r>
        <w:rPr>
          <w:rFonts w:cstheme="minorHAnsi"/>
          <w:lang w:eastAsia="ar-SA"/>
        </w:rPr>
        <w:t xml:space="preserve">    </w:t>
      </w:r>
      <w:r w:rsidR="00676ABA">
        <w:rPr>
          <w:rFonts w:cstheme="minorHAnsi"/>
          <w:lang w:eastAsia="ar-SA"/>
        </w:rPr>
        <w:t>Generální d</w:t>
      </w:r>
      <w:r w:rsidR="00676ABA" w:rsidRPr="005433BD">
        <w:rPr>
          <w:rFonts w:cstheme="minorHAnsi"/>
          <w:lang w:eastAsia="ar-SA"/>
        </w:rPr>
        <w:t xml:space="preserve">odavatel </w:t>
      </w:r>
      <w:r w:rsidR="00676ABA">
        <w:rPr>
          <w:rFonts w:cstheme="minorHAnsi"/>
          <w:lang w:eastAsia="ar-SA"/>
        </w:rPr>
        <w:t>stavby</w:t>
      </w:r>
      <w:r w:rsidR="00676ABA" w:rsidRPr="005433BD">
        <w:rPr>
          <w:rFonts w:cstheme="minorHAnsi"/>
          <w:lang w:eastAsia="ar-SA"/>
        </w:rPr>
        <w:t xml:space="preserve"> bude povinen při realizaci díla dodržovat všechny právní a ostatní předpisy k zjištění BOZP na staveništi (především NV 591/2006 Sb. a NV 362/2005 Sb.) a k provozu vyhrazených technických zařízení a příslušné související a závazné technické normy. Ve vztahu ke svým zaměstnancům, ale i ke všem ostatním osobám, které se budou s jeho souhlasem pohybovat na staveništi a v budovaném díle a nebudou zaměstnanci dalších dodavatelů prací nebo zhotoviteli je dodavatel stavby zajistit především veškeré požadavky na zajištění BOZP vyplývající z ustanovení Zákoníku práce a dalších předpisů na tento zákon navazujících. S dalšími dodavateli prací a zhotoviteli bude dodavatel stavby povinen smluvně dohodnout konkrétní podmínky odpovědnosti za zajištění BOZP včetně stanovení odpovědných a kontaktních osob. V případě vzniku mimořádné události, například vážného pracovního úrazu samostatně pracujících zaměstnanců dalších dodavatelů nebo zhotovitelů je povinen dodavatel stavby zajistit poskytnutí první pomoci a následné odborné lékařské pomoci postiženým a dále zajistit všechny důležité stopy a skutečnosti související se vznikem takové události do jejich ohlášení a vyšetření v nezměněném stavu nebo je řádně a prokazatelně zdokumentovat. Dodavatel stavby vypracuje a na veřejně přístupném místě zpřístupní provozní řád stavby obsahující základní požadavky BOZP a důležitá krizová a kontaktní telefonní čísla a jména odpovědných vedoucích zaměstnanců. Dodavatel stavby a další dodavatelé a zhotovitelé stavebních prací provozující na stavbě technická zařízení zajistí v souladu s požadavky příslušných předpisů a norem jejich pravidelnou kontrolu ve stanovených termínech příslušné předepsané zkoušky a revize a povedou o nich průkaznou dokumentaci. Dodavatel stavby je povinen zajistit, aby při používání technických zařízení a technologií, jakož i materiálů a výrobků byly důsledně respektovány, jak obecně závazné předpisy, tak také všechny pracovní a technologické postupy, návody a technické podmínky stanovené jejich výrobci a je také povinen si je od dodavatelů těchto zařízení, materiálů a výrobků vyžádat. </w:t>
      </w:r>
    </w:p>
    <w:p w14:paraId="40893B6D" w14:textId="15650087" w:rsidR="00676ABA" w:rsidRPr="005433BD" w:rsidRDefault="00645261" w:rsidP="00676ABA">
      <w:pPr>
        <w:jc w:val="both"/>
        <w:rPr>
          <w:rFonts w:cstheme="minorHAnsi"/>
          <w:color w:val="ED7D31"/>
          <w:lang w:eastAsia="ar-SA"/>
        </w:rPr>
      </w:pPr>
      <w:r>
        <w:rPr>
          <w:rFonts w:cstheme="minorHAnsi"/>
          <w:lang w:eastAsia="ar-SA"/>
        </w:rPr>
        <w:lastRenderedPageBreak/>
        <w:t xml:space="preserve">    </w:t>
      </w:r>
      <w:r w:rsidR="00676ABA" w:rsidRPr="005433BD">
        <w:rPr>
          <w:rFonts w:cstheme="minorHAnsi"/>
          <w:lang w:eastAsia="ar-SA"/>
        </w:rPr>
        <w:t xml:space="preserve">Jednotlivé práce budou prováděny podle zpracovaných typizovaných firemních pracovních a technologických postupů a pro zvlášť nebezpečné práce jako jsou práce bourací nebo výkopové prováděné ručně bude před jejich zahájením zpracován speciální pracovní postup přípravářem dodavatele stavby. Dodavatel stavby a další dodavatelé a zhotovitelé stavebních prací zajistí při výstavbě požární ochranu a dodržování požadavků vyplývajících z právních předpisů a platných technických norem </w:t>
      </w:r>
    </w:p>
    <w:p w14:paraId="6BB99E82" w14:textId="067A1AFD" w:rsidR="00676ABA" w:rsidRPr="005433BD" w:rsidRDefault="00645261" w:rsidP="00676ABA">
      <w:pPr>
        <w:jc w:val="both"/>
        <w:rPr>
          <w:rFonts w:cstheme="minorHAnsi"/>
          <w:lang w:eastAsia="ar-SA"/>
        </w:rPr>
      </w:pPr>
      <w:r>
        <w:rPr>
          <w:rFonts w:cstheme="minorHAnsi"/>
          <w:lang w:eastAsia="ar-SA"/>
        </w:rPr>
        <w:t xml:space="preserve">   </w:t>
      </w:r>
      <w:r w:rsidR="00676ABA" w:rsidRPr="005433BD">
        <w:rPr>
          <w:rFonts w:cstheme="minorHAnsi"/>
          <w:lang w:eastAsia="ar-SA"/>
        </w:rPr>
        <w:t xml:space="preserve">Za zajištění PO odpovídá vedoucí stavební organizace prostřednictvím požárního technika. Každý zaměstnanec musí znát a dodržovat předpisy PO. Požární posouzení se provádí dle řady norem ČSN 73 08…... Staveniště je nutno vybavit potřebným množstvím hasicích přístrojů, odpovídajícím skladovému materiálu. </w:t>
      </w:r>
    </w:p>
    <w:p w14:paraId="4B02E03B" w14:textId="105EAAB2" w:rsidR="00676ABA" w:rsidRPr="005433BD" w:rsidRDefault="00645261" w:rsidP="00676ABA">
      <w:pPr>
        <w:jc w:val="both"/>
        <w:rPr>
          <w:rFonts w:cstheme="minorHAnsi"/>
        </w:rPr>
      </w:pPr>
      <w:r>
        <w:rPr>
          <w:rFonts w:cstheme="minorHAnsi"/>
          <w:lang w:eastAsia="ar-SA"/>
        </w:rPr>
        <w:t xml:space="preserve">   </w:t>
      </w:r>
      <w:r w:rsidR="00676ABA" w:rsidRPr="005433BD">
        <w:rPr>
          <w:rFonts w:cstheme="minorHAnsi"/>
          <w:lang w:eastAsia="ar-SA"/>
        </w:rPr>
        <w:t xml:space="preserve">Dle zákona 309/2006 Sb. V platném znění §14, budou-li na staveništi působit současně zaměstnanci více než jednoho zhotovitele stavby, je zadavatel stavby povinen určit potřebný počet koordinátorů bezpečnosti a ochrany zdraví při práci na staveništi, ve fázi přípravy a ve fázi realizace. </w:t>
      </w:r>
    </w:p>
    <w:p w14:paraId="48610CC7" w14:textId="229C09D5" w:rsidR="00676ABA" w:rsidRPr="00887ADC" w:rsidRDefault="00645261" w:rsidP="00676ABA">
      <w:pPr>
        <w:jc w:val="both"/>
        <w:rPr>
          <w:rFonts w:cstheme="minorHAnsi"/>
          <w:lang w:eastAsia="ar-SA"/>
        </w:rPr>
      </w:pPr>
      <w:r>
        <w:rPr>
          <w:rFonts w:cstheme="minorHAnsi"/>
          <w:lang w:eastAsia="ar-SA"/>
        </w:rPr>
        <w:t xml:space="preserve">   </w:t>
      </w:r>
      <w:r w:rsidR="00676ABA" w:rsidRPr="00593CEA">
        <w:rPr>
          <w:rFonts w:cstheme="minorHAnsi"/>
          <w:lang w:eastAsia="ar-SA"/>
        </w:rPr>
        <w:t>Jméno koordinátora při realizaci stavby dle přílohy č.4 NV 591/2006Sb. Bod 6 – bude vybrán na základě výběrového řízení.</w:t>
      </w:r>
      <w:r w:rsidR="00676ABA">
        <w:rPr>
          <w:rFonts w:cstheme="minorHAnsi"/>
          <w:lang w:eastAsia="ar-SA"/>
        </w:rPr>
        <w:t xml:space="preserve"> </w:t>
      </w:r>
    </w:p>
    <w:bookmarkEnd w:id="57"/>
    <w:p w14:paraId="411FA2BF" w14:textId="431ECDB1" w:rsidR="00676ABA" w:rsidRPr="00CE6A60" w:rsidRDefault="00676ABA" w:rsidP="00764B77">
      <w:pPr>
        <w:pStyle w:val="Nadpis20"/>
        <w:numPr>
          <w:ilvl w:val="1"/>
          <w:numId w:val="4"/>
        </w:numPr>
        <w:ind w:left="426" w:firstLine="425"/>
        <w:rPr>
          <w:rFonts w:asciiTheme="minorHAnsi" w:hAnsiTheme="minorHAnsi" w:cstheme="minorHAnsi"/>
          <w:color w:val="auto"/>
        </w:rPr>
      </w:pPr>
      <w:r>
        <w:rPr>
          <w:rFonts w:asciiTheme="minorHAnsi" w:hAnsiTheme="minorHAnsi" w:cstheme="minorHAnsi"/>
          <w:color w:val="auto"/>
        </w:rPr>
        <w:t>Základní charakteristika objektů</w:t>
      </w:r>
    </w:p>
    <w:p w14:paraId="7F929887" w14:textId="02BF300D" w:rsidR="007D69EC" w:rsidRPr="00E918C9" w:rsidRDefault="007D69EC" w:rsidP="007D69EC">
      <w:pPr>
        <w:pStyle w:val="Nadpis20"/>
        <w:tabs>
          <w:tab w:val="left" w:pos="1418"/>
        </w:tabs>
        <w:spacing w:line="22" w:lineRule="atLeast"/>
        <w:rPr>
          <w:rFonts w:asciiTheme="minorHAnsi" w:hAnsiTheme="minorHAnsi" w:cstheme="minorHAnsi"/>
          <w:color w:val="auto"/>
        </w:rPr>
      </w:pPr>
      <w:r w:rsidRPr="00E918C9">
        <w:rPr>
          <w:rFonts w:asciiTheme="minorHAnsi" w:hAnsiTheme="minorHAnsi" w:cstheme="minorHAnsi"/>
          <w:color w:val="auto"/>
        </w:rPr>
        <w:t>a) stavební řešení</w:t>
      </w:r>
    </w:p>
    <w:p w14:paraId="31A44695" w14:textId="6BA649B3" w:rsidR="00843DEB" w:rsidRPr="00F611A3" w:rsidRDefault="00645261" w:rsidP="00725D93">
      <w:pPr>
        <w:spacing w:before="240" w:after="0"/>
        <w:jc w:val="both"/>
      </w:pPr>
      <w:r>
        <w:t xml:space="preserve">   </w:t>
      </w:r>
      <w:r w:rsidR="00F611A3">
        <w:t>Jedná se o rekonstr</w:t>
      </w:r>
      <w:r w:rsidR="003B19E1">
        <w:t>ukci stávajícího, vícepodlažního,</w:t>
      </w:r>
      <w:r w:rsidR="00F611A3">
        <w:t xml:space="preserve"> podsklepeného objektu školní jídelny - výdejny</w:t>
      </w:r>
      <w:r w:rsidR="003B19E1">
        <w:t xml:space="preserve"> půdorysně téměř obdélníkového</w:t>
      </w:r>
      <w:r w:rsidR="00003E95" w:rsidRPr="00F611A3">
        <w:t xml:space="preserve"> p</w:t>
      </w:r>
      <w:r w:rsidR="003B19E1">
        <w:t>ůdorysu o rozměrech</w:t>
      </w:r>
      <w:r w:rsidR="00582D4F">
        <w:t xml:space="preserve"> 14,25 x 10,6</w:t>
      </w:r>
      <w:r w:rsidR="006A4943" w:rsidRPr="00F611A3">
        <w:t>.</w:t>
      </w:r>
      <w:r w:rsidR="00003E95" w:rsidRPr="00F611A3">
        <w:t xml:space="preserve"> </w:t>
      </w:r>
      <w:r w:rsidR="003B19E1">
        <w:t>Rekonstruovaná část školní jídelny je také obdélníkového půdorysu o rozměrech cca 14,25 x 10,6 m</w:t>
      </w:r>
      <w:r w:rsidR="00003E95" w:rsidRPr="00F611A3">
        <w:t>.</w:t>
      </w:r>
      <w:r w:rsidR="003B19E1">
        <w:t xml:space="preserve"> Ze severozápadní strany se u objektu nachází anglický dvorek s okny ze sklepa.</w:t>
      </w:r>
      <w:r w:rsidR="006A4943" w:rsidRPr="00F611A3">
        <w:t xml:space="preserve"> Objekt</w:t>
      </w:r>
      <w:r w:rsidR="00725D93" w:rsidRPr="00F611A3">
        <w:t xml:space="preserve"> </w:t>
      </w:r>
      <w:r w:rsidR="006A4943" w:rsidRPr="00F611A3">
        <w:t>je</w:t>
      </w:r>
      <w:r w:rsidR="003B19E1">
        <w:t xml:space="preserve"> zřejmě</w:t>
      </w:r>
      <w:r w:rsidR="007C258A">
        <w:t xml:space="preserve"> založen n</w:t>
      </w:r>
      <w:r w:rsidR="00725D93" w:rsidRPr="00F611A3">
        <w:t>a základových pasech,</w:t>
      </w:r>
      <w:r w:rsidR="00B05739" w:rsidRPr="00F611A3">
        <w:t xml:space="preserve"> zd</w:t>
      </w:r>
      <w:r w:rsidR="00725D93" w:rsidRPr="00F611A3">
        <w:t>ivo</w:t>
      </w:r>
      <w:r w:rsidR="00B05739" w:rsidRPr="00F611A3">
        <w:t xml:space="preserve"> </w:t>
      </w:r>
      <w:r w:rsidR="003B19E1">
        <w:t>je cihelné/ kamenné</w:t>
      </w:r>
      <w:r w:rsidR="00B05739" w:rsidRPr="00F611A3">
        <w:t xml:space="preserve">, </w:t>
      </w:r>
      <w:r w:rsidR="003B19E1">
        <w:t>objekt není opatřen zateplovacím kontaktním systémem</w:t>
      </w:r>
      <w:r w:rsidR="00725D93" w:rsidRPr="00F611A3">
        <w:t>. Střecha</w:t>
      </w:r>
      <w:r w:rsidR="003B19E1">
        <w:t xml:space="preserve"> nad řešenou částí je šikmá sedlová i plochá.</w:t>
      </w:r>
      <w:r w:rsidR="00003E95" w:rsidRPr="00F611A3">
        <w:t xml:space="preserve"> </w:t>
      </w:r>
      <w:r w:rsidR="008D49A5" w:rsidRPr="00F611A3">
        <w:t>Podrobný popis konstrukcí viz bod b). k</w:t>
      </w:r>
      <w:r w:rsidR="000E3054" w:rsidRPr="00F611A3">
        <w:t>onstrukční a materiálové řešení</w:t>
      </w:r>
      <w:r w:rsidR="00AF3D44">
        <w:t>.</w:t>
      </w:r>
    </w:p>
    <w:p w14:paraId="7827A286" w14:textId="6FF6AF94" w:rsidR="007D69EC" w:rsidRPr="0014324D" w:rsidRDefault="007D69EC" w:rsidP="007D69EC">
      <w:pPr>
        <w:pStyle w:val="Nadpis20"/>
        <w:tabs>
          <w:tab w:val="left" w:pos="1418"/>
        </w:tabs>
        <w:spacing w:line="22" w:lineRule="atLeast"/>
        <w:rPr>
          <w:rFonts w:asciiTheme="minorHAnsi" w:hAnsiTheme="minorHAnsi" w:cstheme="minorHAnsi"/>
          <w:color w:val="auto"/>
        </w:rPr>
      </w:pPr>
      <w:r w:rsidRPr="0014324D">
        <w:rPr>
          <w:rFonts w:asciiTheme="minorHAnsi" w:hAnsiTheme="minorHAnsi" w:cstheme="minorHAnsi"/>
          <w:color w:val="auto"/>
        </w:rPr>
        <w:t>b) konstrukční a materiálové řešení</w:t>
      </w:r>
    </w:p>
    <w:p w14:paraId="5F34A1DB" w14:textId="06DE1718" w:rsidR="00756224" w:rsidRPr="00756224" w:rsidRDefault="00756224" w:rsidP="00756224">
      <w:pPr>
        <w:jc w:val="both"/>
        <w:rPr>
          <w:rFonts w:eastAsia="Lucida Sans Unicode"/>
          <w:b/>
          <w:bCs/>
          <w:lang w:eastAsia="ar-SA"/>
        </w:rPr>
      </w:pPr>
      <w:r w:rsidRPr="00756224">
        <w:rPr>
          <w:rFonts w:eastAsia="Lucida Sans Unicode"/>
          <w:b/>
          <w:bCs/>
          <w:lang w:eastAsia="ar-SA"/>
        </w:rPr>
        <w:t xml:space="preserve">Stávající konstrukce </w:t>
      </w:r>
    </w:p>
    <w:p w14:paraId="01322BC6" w14:textId="30A75095" w:rsidR="00756224" w:rsidRDefault="00645261" w:rsidP="00756224">
      <w:pPr>
        <w:spacing w:after="0"/>
        <w:jc w:val="both"/>
        <w:rPr>
          <w:rFonts w:eastAsia="Lucida Sans Unicode"/>
          <w:kern w:val="1"/>
        </w:rPr>
      </w:pPr>
      <w:r>
        <w:rPr>
          <w:rFonts w:eastAsia="Lucida Sans Unicode"/>
          <w:kern w:val="1"/>
        </w:rPr>
        <w:t xml:space="preserve">   </w:t>
      </w:r>
      <w:r w:rsidR="00756224">
        <w:rPr>
          <w:rFonts w:eastAsia="Lucida Sans Unicode"/>
          <w:kern w:val="1"/>
        </w:rPr>
        <w:t>Výstavba objektu je datována kolem roku 1920. V druhé polovině 20. století byl objekt rozšířen o přístavbu v zadní části objektu. Objekt je třípodlažní s podsklepením a</w:t>
      </w:r>
      <w:r w:rsidR="00756224" w:rsidRPr="00B62637">
        <w:rPr>
          <w:rFonts w:eastAsia="Lucida Sans Unicode"/>
          <w:kern w:val="1"/>
        </w:rPr>
        <w:t xml:space="preserve"> </w:t>
      </w:r>
      <w:r w:rsidR="00650CE5">
        <w:rPr>
          <w:rFonts w:eastAsia="Lucida Sans Unicode"/>
          <w:kern w:val="1"/>
        </w:rPr>
        <w:t>je postaven</w:t>
      </w:r>
      <w:r w:rsidR="00756224">
        <w:rPr>
          <w:rFonts w:eastAsia="Lucida Sans Unicode"/>
          <w:kern w:val="1"/>
        </w:rPr>
        <w:t xml:space="preserve"> z cihelného zdiva. Objekt m</w:t>
      </w:r>
      <w:r w:rsidR="00756224" w:rsidRPr="00B62637">
        <w:rPr>
          <w:rFonts w:eastAsia="Lucida Sans Unicode"/>
          <w:kern w:val="1"/>
        </w:rPr>
        <w:t xml:space="preserve">á </w:t>
      </w:r>
      <w:r w:rsidR="00756224">
        <w:rPr>
          <w:rFonts w:eastAsia="Lucida Sans Unicode"/>
          <w:kern w:val="1"/>
        </w:rPr>
        <w:t>v řešené části 1.NP orientované nosné stěny jak podélně, tak příčně</w:t>
      </w:r>
      <w:r w:rsidR="00756224" w:rsidRPr="00B62637">
        <w:rPr>
          <w:rFonts w:eastAsia="Lucida Sans Unicode"/>
          <w:kern w:val="1"/>
        </w:rPr>
        <w:t xml:space="preserve">. Nenosné dělící stěny jsou vyzděné z dutinových příčkovek a cihel plných pálených. Stropní konstrukce </w:t>
      </w:r>
      <w:r w:rsidR="00756224">
        <w:rPr>
          <w:rFonts w:eastAsia="Lucida Sans Unicode"/>
          <w:kern w:val="1"/>
        </w:rPr>
        <w:t xml:space="preserve">nad 1.PP jsou tvořeny keramickými stropními tvarovkami HURDIS nad přístavbou a cihelnými klenbami nad původní částí objektu. Rozteč ocelových nosníků u cihelných kleneb je cca  1,5 m. Stropní konstrukce nad 1. NP je zhotovena taktéž z keramických stropních tvarovek HURDIS a pak také dřevěnými trámovými stropy. Nad přípravnou jídel (1.11) se ve 2.NP nachází revizní otvor, byla zjištěna skladba podlahového souvrství a nosné části takto: </w:t>
      </w:r>
    </w:p>
    <w:p w14:paraId="7CC5FCE7"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t>Lino</w:t>
      </w:r>
    </w:p>
    <w:p w14:paraId="5284300A"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t>Dřevěné desky</w:t>
      </w:r>
    </w:p>
    <w:p w14:paraId="3433DA42"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t>Parkety</w:t>
      </w:r>
    </w:p>
    <w:p w14:paraId="4448DBA9"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lastRenderedPageBreak/>
        <w:t>Dřevěné desky</w:t>
      </w:r>
    </w:p>
    <w:p w14:paraId="3A1FB963"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t>Násyp (cihelná suť) s dřevěnými polštáři  130 mm</w:t>
      </w:r>
    </w:p>
    <w:p w14:paraId="6E17E061"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t>Dřevěné bednění – desky 25 mm</w:t>
      </w:r>
    </w:p>
    <w:p w14:paraId="2507EC24"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t>Nosné dřevěné trámy 220 mm</w:t>
      </w:r>
    </w:p>
    <w:p w14:paraId="3BFAE124"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t>Podbití z dřevěných desek</w:t>
      </w:r>
    </w:p>
    <w:p w14:paraId="229C0788" w14:textId="77777777" w:rsidR="00756224" w:rsidRDefault="00756224" w:rsidP="00756224">
      <w:pPr>
        <w:pStyle w:val="Odstavecseseznamem"/>
        <w:numPr>
          <w:ilvl w:val="0"/>
          <w:numId w:val="14"/>
        </w:numPr>
        <w:spacing w:after="0"/>
        <w:jc w:val="both"/>
        <w:rPr>
          <w:rFonts w:eastAsia="Lucida Sans Unicode"/>
          <w:kern w:val="1"/>
        </w:rPr>
      </w:pPr>
      <w:r>
        <w:rPr>
          <w:rFonts w:eastAsia="Lucida Sans Unicode"/>
          <w:kern w:val="1"/>
        </w:rPr>
        <w:t>Neznámá skladba omítkového systému</w:t>
      </w:r>
    </w:p>
    <w:p w14:paraId="56D9C3FF" w14:textId="77777777" w:rsidR="00756224" w:rsidRDefault="00756224" w:rsidP="00756224">
      <w:pPr>
        <w:spacing w:after="0"/>
        <w:jc w:val="both"/>
        <w:rPr>
          <w:rFonts w:eastAsia="Lucida Sans Unicode"/>
          <w:kern w:val="1"/>
        </w:rPr>
      </w:pPr>
      <w:r>
        <w:rPr>
          <w:rFonts w:eastAsia="Lucida Sans Unicode"/>
          <w:kern w:val="1"/>
        </w:rPr>
        <w:t>Orientace stropních dřevěných trámů v tomto místě byla zjištěna ve směru nosné stěny, pod kterou bude rozšířen otvor (místnosti 1.10 a 1.11). Lze předpokládat, že dřevěný strop bude také nad místností 1.12 a 1.13 (nelze v těchto místnostech určit orientaci nosných trámů).</w:t>
      </w:r>
    </w:p>
    <w:p w14:paraId="7B40F46F" w14:textId="34360955" w:rsidR="00756224" w:rsidRPr="00D021B3" w:rsidRDefault="00756224" w:rsidP="00756224">
      <w:pPr>
        <w:spacing w:after="0"/>
        <w:jc w:val="both"/>
        <w:rPr>
          <w:rFonts w:eastAsia="Lucida Sans Unicode"/>
          <w:kern w:val="1"/>
        </w:rPr>
      </w:pPr>
      <w:r>
        <w:rPr>
          <w:rFonts w:eastAsia="Lucida Sans Unicode"/>
          <w:kern w:val="1"/>
        </w:rPr>
        <w:t>Stropní konstrukce nad 3.NP je na chodbě tvořena opět keramickými stropními tvarovkami HURDIS, nad ostatními místnostmi ve 3.NP nebyla zjištěna nosná konstrukce stropu. V původní část</w:t>
      </w:r>
      <w:r w:rsidR="00843DEB">
        <w:rPr>
          <w:rFonts w:eastAsia="Lucida Sans Unicode"/>
          <w:kern w:val="1"/>
        </w:rPr>
        <w:t>i</w:t>
      </w:r>
      <w:r>
        <w:rPr>
          <w:rFonts w:eastAsia="Lucida Sans Unicode"/>
          <w:kern w:val="1"/>
        </w:rPr>
        <w:t xml:space="preserve"> objektu je zhotoven v úrovni 3.NP dřevěný krov, s různými orientacemi střešních rovin. Nad částí 2.NP se nachází terasy, které jsou orientovány severozápadním a jihovýchodním směrem. 3.NP je pouze nad chodbou a je zastřešeno plochou střechou s neznámou skladbou.</w:t>
      </w:r>
    </w:p>
    <w:p w14:paraId="05EE4E9F" w14:textId="05AA0C43" w:rsidR="00756224" w:rsidRDefault="00756224" w:rsidP="00756224">
      <w:pPr>
        <w:spacing w:after="0"/>
        <w:jc w:val="both"/>
        <w:rPr>
          <w:rFonts w:eastAsia="Lucida Sans Unicode"/>
          <w:kern w:val="1"/>
        </w:rPr>
      </w:pPr>
      <w:r w:rsidRPr="00B348C7">
        <w:rPr>
          <w:rFonts w:eastAsia="Lucida Sans Unicode"/>
          <w:kern w:val="1"/>
        </w:rPr>
        <w:t xml:space="preserve">Provozně je celá budova využívána </w:t>
      </w:r>
      <w:r>
        <w:rPr>
          <w:rFonts w:eastAsia="Lucida Sans Unicode"/>
          <w:kern w:val="1"/>
        </w:rPr>
        <w:t>pro stravování dětí a také jako školní družina ze ZŠ Hroznová 1</w:t>
      </w:r>
      <w:r w:rsidRPr="00B348C7">
        <w:rPr>
          <w:rFonts w:eastAsia="Lucida Sans Unicode"/>
          <w:kern w:val="1"/>
        </w:rPr>
        <w:t>. V</w:t>
      </w:r>
      <w:r>
        <w:rPr>
          <w:rFonts w:eastAsia="Lucida Sans Unicode"/>
          <w:kern w:val="1"/>
        </w:rPr>
        <w:t> řešené části</w:t>
      </w:r>
      <w:r w:rsidRPr="00B348C7">
        <w:rPr>
          <w:rFonts w:eastAsia="Lucida Sans Unicode"/>
          <w:kern w:val="1"/>
        </w:rPr>
        <w:t xml:space="preserve"> 1.</w:t>
      </w:r>
      <w:r>
        <w:rPr>
          <w:rFonts w:eastAsia="Lucida Sans Unicode"/>
          <w:kern w:val="1"/>
        </w:rPr>
        <w:t xml:space="preserve"> NP</w:t>
      </w:r>
      <w:r w:rsidRPr="00B348C7">
        <w:rPr>
          <w:rFonts w:eastAsia="Lucida Sans Unicode"/>
          <w:kern w:val="1"/>
        </w:rPr>
        <w:t xml:space="preserve"> </w:t>
      </w:r>
      <w:r>
        <w:rPr>
          <w:rFonts w:eastAsia="Lucida Sans Unicode"/>
          <w:kern w:val="1"/>
        </w:rPr>
        <w:t xml:space="preserve">budovy </w:t>
      </w:r>
      <w:r w:rsidRPr="00B348C7">
        <w:rPr>
          <w:rFonts w:eastAsia="Lucida Sans Unicode"/>
          <w:kern w:val="1"/>
        </w:rPr>
        <w:t xml:space="preserve">se </w:t>
      </w:r>
      <w:r>
        <w:rPr>
          <w:rFonts w:eastAsia="Lucida Sans Unicode"/>
          <w:kern w:val="1"/>
        </w:rPr>
        <w:t>nachází místnosti pro přípravu a výdej hotových pokrmů a také zázemí pracovníku. V</w:t>
      </w:r>
      <w:r w:rsidRPr="00B348C7">
        <w:rPr>
          <w:rFonts w:eastAsia="Lucida Sans Unicode"/>
          <w:kern w:val="1"/>
        </w:rPr>
        <w:t xml:space="preserve"> 1.</w:t>
      </w:r>
      <w:r>
        <w:rPr>
          <w:rFonts w:eastAsia="Lucida Sans Unicode"/>
          <w:kern w:val="1"/>
        </w:rPr>
        <w:t>PP</w:t>
      </w:r>
      <w:r w:rsidR="00843DEB">
        <w:rPr>
          <w:rFonts w:eastAsia="Lucida Sans Unicode"/>
          <w:kern w:val="1"/>
        </w:rPr>
        <w:t xml:space="preserve"> j</w:t>
      </w:r>
      <w:r>
        <w:rPr>
          <w:rFonts w:eastAsia="Lucida Sans Unicode"/>
          <w:kern w:val="1"/>
        </w:rPr>
        <w:t>sou především úložné prostory a také kotelna s technologickým vybavením.</w:t>
      </w:r>
    </w:p>
    <w:p w14:paraId="0A7BAE17" w14:textId="224AECD3" w:rsidR="00756224" w:rsidRDefault="00756224" w:rsidP="00756224">
      <w:pPr>
        <w:spacing w:after="60"/>
        <w:jc w:val="both"/>
        <w:rPr>
          <w:b/>
          <w:bCs/>
          <w:szCs w:val="24"/>
        </w:rPr>
      </w:pPr>
      <w:r>
        <w:rPr>
          <w:rFonts w:eastAsia="Lucida Sans Unicode"/>
          <w:kern w:val="1"/>
        </w:rPr>
        <w:t>Ve 2.NP se nachází prostory sloužící pro plnění funkce školní družiny.</w:t>
      </w:r>
    </w:p>
    <w:p w14:paraId="1C93B53C" w14:textId="3EC04BF9" w:rsidR="00756224" w:rsidRDefault="00756224" w:rsidP="00934CBE">
      <w:pPr>
        <w:spacing w:after="60"/>
        <w:jc w:val="both"/>
        <w:rPr>
          <w:b/>
          <w:bCs/>
          <w:szCs w:val="24"/>
        </w:rPr>
      </w:pPr>
    </w:p>
    <w:p w14:paraId="116B11B4" w14:textId="45D2584F" w:rsidR="00934CBE" w:rsidRPr="00934CBE" w:rsidRDefault="00934CBE" w:rsidP="00934CBE">
      <w:pPr>
        <w:spacing w:after="60"/>
        <w:jc w:val="both"/>
        <w:rPr>
          <w:b/>
          <w:bCs/>
          <w:szCs w:val="24"/>
        </w:rPr>
      </w:pPr>
      <w:r w:rsidRPr="00934CBE">
        <w:rPr>
          <w:b/>
          <w:bCs/>
          <w:szCs w:val="24"/>
        </w:rPr>
        <w:t xml:space="preserve">Bourací práce </w:t>
      </w:r>
    </w:p>
    <w:p w14:paraId="5392DBD0" w14:textId="33EE7C35" w:rsidR="00934CBE" w:rsidRDefault="00645261" w:rsidP="00934CBE">
      <w:pPr>
        <w:spacing w:after="0"/>
        <w:jc w:val="both"/>
      </w:pPr>
      <w:r>
        <w:rPr>
          <w:szCs w:val="24"/>
        </w:rPr>
        <w:t xml:space="preserve">    </w:t>
      </w:r>
      <w:r w:rsidR="00934CBE">
        <w:rPr>
          <w:szCs w:val="24"/>
        </w:rPr>
        <w:t xml:space="preserve">V rámci realizace stavby dojde k </w:t>
      </w:r>
      <w:r w:rsidR="00934CBE">
        <w:t>vybourání stávajících skladeb podlah v řešených místnostech a osekání obkladů na stávajících stěnách. Budou rozšířeny (nově vybudovány) některé otvory v nosných stěnách. Budou vybourány některé dělící příčky. Modernizací dojde k výměně většiny stávající kuchyňských spotřebičů. Dále budou vybourány staré rozvody zdravotně technických instalací a demontováno vzduchotechnické potrubí.</w:t>
      </w:r>
      <w:r w:rsidR="00843DEB">
        <w:t xml:space="preserve"> </w:t>
      </w:r>
      <w:r w:rsidR="00843DEB" w:rsidRPr="00F611A3">
        <w:t xml:space="preserve">Podrobný popis </w:t>
      </w:r>
      <w:r w:rsidR="00843DEB">
        <w:t>bouracích prací</w:t>
      </w:r>
      <w:r w:rsidR="00843DEB" w:rsidRPr="00F611A3">
        <w:t xml:space="preserve"> viz </w:t>
      </w:r>
      <w:r w:rsidR="00843DEB">
        <w:t>grafická část projektu.</w:t>
      </w:r>
    </w:p>
    <w:p w14:paraId="07EC4511" w14:textId="2B3C487C" w:rsidR="00645261" w:rsidRPr="00B47F90" w:rsidRDefault="00645261" w:rsidP="00934CBE">
      <w:pPr>
        <w:spacing w:after="0"/>
        <w:jc w:val="both"/>
      </w:pPr>
    </w:p>
    <w:p w14:paraId="74C34355" w14:textId="77777777" w:rsidR="00934CBE" w:rsidRPr="00934CBE" w:rsidRDefault="00934CBE" w:rsidP="002C22BE">
      <w:pPr>
        <w:spacing w:after="0" w:line="276" w:lineRule="auto"/>
        <w:jc w:val="both"/>
        <w:rPr>
          <w:b/>
          <w:bCs/>
          <w:szCs w:val="24"/>
        </w:rPr>
      </w:pPr>
      <w:r w:rsidRPr="00934CBE">
        <w:rPr>
          <w:b/>
          <w:bCs/>
          <w:szCs w:val="24"/>
        </w:rPr>
        <w:t xml:space="preserve">Zemní práce </w:t>
      </w:r>
    </w:p>
    <w:p w14:paraId="674164A5" w14:textId="0D29C9FB" w:rsidR="00756224" w:rsidRDefault="00756224" w:rsidP="00756224">
      <w:pPr>
        <w:autoSpaceDE w:val="0"/>
        <w:autoSpaceDN w:val="0"/>
        <w:adjustRightInd w:val="0"/>
        <w:spacing w:after="0" w:line="240" w:lineRule="auto"/>
        <w:jc w:val="both"/>
        <w:rPr>
          <w:rFonts w:eastAsia="Lucida Sans Unicode"/>
          <w:kern w:val="1"/>
        </w:rPr>
      </w:pPr>
      <w:r>
        <w:rPr>
          <w:rFonts w:eastAsia="Lucida Sans Unicode"/>
          <w:kern w:val="1"/>
        </w:rPr>
        <w:t>Zemní práce nejsou projektem uvažovány</w:t>
      </w:r>
      <w:r w:rsidRPr="001916EE">
        <w:rPr>
          <w:rFonts w:eastAsia="Lucida Sans Unicode"/>
          <w:kern w:val="1"/>
        </w:rPr>
        <w:t>.</w:t>
      </w:r>
    </w:p>
    <w:p w14:paraId="0694FB6B" w14:textId="77777777" w:rsidR="00764B77" w:rsidRDefault="00764B77" w:rsidP="002C22BE">
      <w:pPr>
        <w:spacing w:after="0" w:line="276" w:lineRule="auto"/>
        <w:jc w:val="both"/>
        <w:rPr>
          <w:szCs w:val="24"/>
        </w:rPr>
      </w:pPr>
    </w:p>
    <w:p w14:paraId="2891C649" w14:textId="77777777" w:rsidR="00764B77" w:rsidRDefault="00764B77" w:rsidP="002C22BE">
      <w:pPr>
        <w:spacing w:after="0" w:line="276" w:lineRule="auto"/>
        <w:jc w:val="both"/>
        <w:rPr>
          <w:szCs w:val="24"/>
        </w:rPr>
      </w:pPr>
    </w:p>
    <w:p w14:paraId="17F65EB0" w14:textId="1C7DFE4E" w:rsidR="00934CBE" w:rsidRPr="00934CBE" w:rsidRDefault="00934CBE" w:rsidP="002C22BE">
      <w:pPr>
        <w:spacing w:after="0" w:line="276" w:lineRule="auto"/>
        <w:jc w:val="both"/>
        <w:rPr>
          <w:b/>
          <w:bCs/>
          <w:szCs w:val="24"/>
        </w:rPr>
      </w:pPr>
      <w:r w:rsidRPr="00934CBE">
        <w:rPr>
          <w:b/>
          <w:bCs/>
          <w:szCs w:val="24"/>
        </w:rPr>
        <w:t>Základy</w:t>
      </w:r>
    </w:p>
    <w:p w14:paraId="0F7E3C0A" w14:textId="77777777" w:rsidR="00756224" w:rsidRPr="008E4E4A" w:rsidRDefault="00756224" w:rsidP="00756224">
      <w:pPr>
        <w:autoSpaceDE w:val="0"/>
        <w:autoSpaceDN w:val="0"/>
        <w:adjustRightInd w:val="0"/>
        <w:spacing w:after="0" w:line="240" w:lineRule="auto"/>
        <w:jc w:val="both"/>
        <w:rPr>
          <w:rFonts w:eastAsia="Lucida Sans Unicode"/>
          <w:kern w:val="1"/>
        </w:rPr>
      </w:pPr>
      <w:r>
        <w:rPr>
          <w:rFonts w:eastAsia="Lucida Sans Unicode"/>
          <w:kern w:val="1"/>
        </w:rPr>
        <w:t xml:space="preserve">Stávající základové konstrukce zůstanou navrženými stavebními úpravami nedotčeny. </w:t>
      </w:r>
    </w:p>
    <w:p w14:paraId="619B3AD6" w14:textId="0F0818A6" w:rsidR="00934CBE" w:rsidRDefault="00934CBE" w:rsidP="002C22BE">
      <w:pPr>
        <w:spacing w:after="0" w:line="276" w:lineRule="auto"/>
        <w:jc w:val="both"/>
        <w:rPr>
          <w:szCs w:val="24"/>
        </w:rPr>
      </w:pPr>
      <w:r w:rsidRPr="00CA06C1">
        <w:rPr>
          <w:szCs w:val="24"/>
        </w:rPr>
        <w:t xml:space="preserve"> </w:t>
      </w:r>
    </w:p>
    <w:p w14:paraId="1B2D1DBA" w14:textId="77777777" w:rsidR="00934CBE" w:rsidRPr="00934CBE" w:rsidRDefault="00934CBE" w:rsidP="002C22BE">
      <w:pPr>
        <w:spacing w:after="0" w:line="276" w:lineRule="auto"/>
        <w:jc w:val="both"/>
        <w:rPr>
          <w:b/>
          <w:bCs/>
          <w:szCs w:val="24"/>
        </w:rPr>
      </w:pPr>
      <w:r w:rsidRPr="00934CBE">
        <w:rPr>
          <w:b/>
          <w:bCs/>
          <w:szCs w:val="24"/>
        </w:rPr>
        <w:t>Svislé konstrukce</w:t>
      </w:r>
    </w:p>
    <w:p w14:paraId="039A809C" w14:textId="166B7BF9" w:rsidR="00843DEB" w:rsidRDefault="00645261" w:rsidP="00843DEB">
      <w:pPr>
        <w:spacing w:after="0"/>
        <w:jc w:val="both"/>
        <w:rPr>
          <w:rFonts w:eastAsia="Lucida Sans Unicode"/>
          <w:kern w:val="1"/>
        </w:rPr>
      </w:pPr>
      <w:bookmarkStart w:id="58" w:name="_Hlk125352389"/>
      <w:r>
        <w:rPr>
          <w:rFonts w:eastAsia="Lucida Sans Unicode"/>
          <w:kern w:val="1"/>
        </w:rPr>
        <w:t xml:space="preserve">    </w:t>
      </w:r>
      <w:r w:rsidR="00843DEB">
        <w:rPr>
          <w:rFonts w:eastAsia="Lucida Sans Unicode"/>
          <w:kern w:val="1"/>
        </w:rPr>
        <w:t xml:space="preserve">V rámci stavebních úprav bude do svislých nosných konstrukcí zasahováno. Dojde především k rozšíření stávajících otvorů v nosných stěnách, případně ke zhotovení nových výdejních okének a dveřních otvorů. Do těchto otvorů budou vloženy ocelové ztužující HEA, HEB a I nosníky (blíže viz. část 1.2. SKŘ). </w:t>
      </w:r>
      <w:r w:rsidR="00843DEB">
        <w:rPr>
          <w:rFonts w:ascii="Calibri" w:eastAsia="Times New Roman" w:hAnsi="Calibri" w:cs="Times New Roman"/>
        </w:rPr>
        <w:t xml:space="preserve">Při bourání otvorů v nosných stěnách bude nutné zajistit stropní konstrukci nad nosnou stěnou podstojkováním ve všech podlažích nad bouranou stěnou!! Jedná se především o nosné stěny ve výdejně pokrmů (1.10), kde dojde k rozšíření otvoru do přípravny pokrmů (1.11), rozšíření výdejního okénka do jídelny (1.20) a rozšíření výdejního okénka do místnosti č. 1.17 (ve výkresu bouracích prací – botník). Dále dojde v umývárně nádobí (1.08) k vybourání nového a rozšíření stávajícího výdejního okénka a vstupních dveří do prostor jídelny (1.20). Na chodbě (1.01) dojde v nosné stěně pouze k rozšíření již stávajícího otvoru pro dveřní výplň. </w:t>
      </w:r>
      <w:r w:rsidR="00843DEB">
        <w:rPr>
          <w:rFonts w:eastAsia="Lucida Sans Unicode"/>
          <w:kern w:val="1"/>
        </w:rPr>
        <w:t xml:space="preserve">V některých částech budou dozděny stavební otvory na požadovaný rozměr. Dozdívky budou provedeny z pórobetonového zdiva na systémovou maltu. </w:t>
      </w:r>
      <w:r w:rsidR="00843DEB">
        <w:rPr>
          <w:rFonts w:eastAsia="Lucida Sans Unicode"/>
          <w:kern w:val="1"/>
        </w:rPr>
        <w:lastRenderedPageBreak/>
        <w:t>V umývárně nádobí (1.08) bude nutné při rozšíření výdejního okénka nutné dozdít mezi pilíř z CPP (vysokopevnostní zdivo). Tento pilíř bude následně ztužen páskovými spojkami a ocelovými L úhelníky přivařenými k sobě – viz. SKŘ.</w:t>
      </w:r>
    </w:p>
    <w:bookmarkEnd w:id="58"/>
    <w:p w14:paraId="3D636AD0" w14:textId="77777777" w:rsidR="00756224" w:rsidRDefault="00756224" w:rsidP="00756224">
      <w:pPr>
        <w:spacing w:after="0"/>
        <w:jc w:val="both"/>
        <w:rPr>
          <w:rFonts w:eastAsia="Lucida Sans Unicode"/>
          <w:kern w:val="1"/>
        </w:rPr>
      </w:pPr>
    </w:p>
    <w:p w14:paraId="08DBFE80" w14:textId="77777777" w:rsidR="00934CBE" w:rsidRPr="00934CBE" w:rsidRDefault="00934CBE" w:rsidP="002C22BE">
      <w:pPr>
        <w:spacing w:after="0" w:line="276" w:lineRule="auto"/>
        <w:jc w:val="both"/>
        <w:rPr>
          <w:b/>
          <w:bCs/>
          <w:szCs w:val="24"/>
        </w:rPr>
      </w:pPr>
      <w:r w:rsidRPr="00934CBE">
        <w:rPr>
          <w:b/>
          <w:bCs/>
          <w:szCs w:val="24"/>
        </w:rPr>
        <w:t xml:space="preserve">Vodorovné konstrukce </w:t>
      </w:r>
    </w:p>
    <w:p w14:paraId="3709012B" w14:textId="40B6EB82" w:rsidR="00843DEB" w:rsidRDefault="00645261" w:rsidP="00843DEB">
      <w:pPr>
        <w:spacing w:after="0"/>
        <w:jc w:val="both"/>
        <w:rPr>
          <w:rFonts w:eastAsia="Lucida Sans Unicode"/>
          <w:kern w:val="1"/>
        </w:rPr>
      </w:pPr>
      <w:bookmarkStart w:id="59" w:name="_Hlk125352546"/>
      <w:r>
        <w:rPr>
          <w:rFonts w:eastAsia="Lucida Sans Unicode"/>
          <w:kern w:val="1"/>
        </w:rPr>
        <w:t xml:space="preserve">   </w:t>
      </w:r>
      <w:r w:rsidR="00843DEB">
        <w:rPr>
          <w:rFonts w:eastAsia="Lucida Sans Unicode"/>
          <w:kern w:val="1"/>
        </w:rPr>
        <w:t>V rámci stavebních úprav není do vodorovných nosných konstrukcí zasahováno, pouze budou provedeny prostupy pro nové stoupací kanalizační potrubí. V rámci řešené části objektu se jedná především o stropní konstrukci z keramických stropů HURDIS a dřevěných trámových stropů</w:t>
      </w:r>
      <w:r w:rsidR="00843DEB" w:rsidRPr="0037398F">
        <w:rPr>
          <w:rFonts w:eastAsia="Lucida Sans Unicode"/>
          <w:kern w:val="1"/>
        </w:rPr>
        <w:t xml:space="preserve">. </w:t>
      </w:r>
      <w:r w:rsidR="00843DEB">
        <w:rPr>
          <w:rFonts w:eastAsia="Lucida Sans Unicode"/>
          <w:kern w:val="1"/>
        </w:rPr>
        <w:t>P</w:t>
      </w:r>
      <w:r w:rsidR="00843DEB" w:rsidRPr="0037398F">
        <w:rPr>
          <w:rFonts w:eastAsia="Lucida Sans Unicode"/>
          <w:kern w:val="1"/>
        </w:rPr>
        <w:t xml:space="preserve">ři samotné realizaci konkrétních prostupů stropy bude přizván statik, odpovědný projektant, který následně zhodnotí možnost provedení otvoru stropní konstrukcí. </w:t>
      </w:r>
      <w:r w:rsidR="00843DEB">
        <w:rPr>
          <w:rFonts w:eastAsia="Lucida Sans Unicode"/>
          <w:kern w:val="1"/>
        </w:rPr>
        <w:t>P</w:t>
      </w:r>
      <w:r w:rsidR="00843DEB" w:rsidRPr="0037398F">
        <w:rPr>
          <w:rFonts w:eastAsia="Lucida Sans Unicode"/>
          <w:kern w:val="1"/>
        </w:rPr>
        <w:t>řed prováděním prostupů bude ověřen skutečný stav konstrukce sondou.</w:t>
      </w:r>
    </w:p>
    <w:bookmarkEnd w:id="59"/>
    <w:p w14:paraId="1DF5C14E" w14:textId="206CA090" w:rsidR="002C22BE" w:rsidRDefault="002C22BE" w:rsidP="002C22BE">
      <w:pPr>
        <w:spacing w:after="0" w:line="276" w:lineRule="auto"/>
        <w:jc w:val="both"/>
        <w:rPr>
          <w:szCs w:val="24"/>
        </w:rPr>
      </w:pPr>
    </w:p>
    <w:p w14:paraId="6CF621EC" w14:textId="11C07C48" w:rsidR="004A4B3D" w:rsidRPr="004A4B3D" w:rsidRDefault="004A4B3D" w:rsidP="002C22BE">
      <w:pPr>
        <w:spacing w:after="0" w:line="276" w:lineRule="auto"/>
        <w:jc w:val="both"/>
        <w:rPr>
          <w:b/>
          <w:bCs/>
          <w:szCs w:val="24"/>
        </w:rPr>
      </w:pPr>
      <w:r w:rsidRPr="004A4B3D">
        <w:rPr>
          <w:b/>
          <w:bCs/>
          <w:szCs w:val="24"/>
        </w:rPr>
        <w:t>Obvodový plášť</w:t>
      </w:r>
    </w:p>
    <w:p w14:paraId="6F9AE46A" w14:textId="4BFC1186" w:rsidR="00843DEB" w:rsidRDefault="00645261" w:rsidP="00843DEB">
      <w:pPr>
        <w:spacing w:after="0"/>
        <w:jc w:val="both"/>
        <w:rPr>
          <w:rFonts w:eastAsia="Lucida Sans Unicode"/>
          <w:kern w:val="1"/>
        </w:rPr>
      </w:pPr>
      <w:bookmarkStart w:id="60" w:name="_Hlk125353499"/>
      <w:r>
        <w:rPr>
          <w:rFonts w:eastAsia="Lucida Sans Unicode"/>
          <w:kern w:val="1"/>
        </w:rPr>
        <w:t xml:space="preserve">   </w:t>
      </w:r>
      <w:r w:rsidR="00843DEB" w:rsidRPr="00D50334">
        <w:rPr>
          <w:rFonts w:eastAsia="Lucida Sans Unicode"/>
          <w:kern w:val="1"/>
        </w:rPr>
        <w:t xml:space="preserve">V rámci </w:t>
      </w:r>
      <w:r w:rsidR="00843DEB">
        <w:rPr>
          <w:rFonts w:eastAsia="Lucida Sans Unicode"/>
          <w:kern w:val="1"/>
        </w:rPr>
        <w:t xml:space="preserve">stavebních úprav </w:t>
      </w:r>
      <w:r w:rsidR="00843DEB" w:rsidRPr="00D50334">
        <w:rPr>
          <w:rFonts w:eastAsia="Lucida Sans Unicode"/>
          <w:kern w:val="1"/>
        </w:rPr>
        <w:t xml:space="preserve">se do </w:t>
      </w:r>
      <w:r w:rsidR="00843DEB">
        <w:rPr>
          <w:rFonts w:eastAsia="Lucida Sans Unicode"/>
          <w:kern w:val="1"/>
        </w:rPr>
        <w:t xml:space="preserve">obvodového pláště objektu jídelny-výdejny </w:t>
      </w:r>
      <w:r w:rsidR="00843DEB" w:rsidRPr="00D50334">
        <w:rPr>
          <w:rFonts w:eastAsia="Lucida Sans Unicode"/>
          <w:kern w:val="1"/>
        </w:rPr>
        <w:t>nezasahuje</w:t>
      </w:r>
      <w:r w:rsidR="00843DEB">
        <w:rPr>
          <w:rFonts w:eastAsia="Lucida Sans Unicode"/>
          <w:kern w:val="1"/>
        </w:rPr>
        <w:t>. Pouze při výměně vstupních dveří dojde k zateplení výklenku kontaktním zateplovacím systémem ETICS, a v místě vyústění VZT do venkovního prostoru ve fasádě dojde k zapravení otvoru do původního stavu.</w:t>
      </w:r>
    </w:p>
    <w:bookmarkEnd w:id="60"/>
    <w:p w14:paraId="29A54A35" w14:textId="00D7EF18" w:rsidR="004A4B3D" w:rsidRDefault="004A4B3D" w:rsidP="004A4B3D">
      <w:pPr>
        <w:spacing w:after="0"/>
        <w:jc w:val="both"/>
        <w:rPr>
          <w:rFonts w:eastAsia="Lucida Sans Unicode"/>
          <w:kern w:val="1"/>
        </w:rPr>
      </w:pPr>
    </w:p>
    <w:p w14:paraId="762F5A26" w14:textId="62657824" w:rsidR="004A4B3D" w:rsidRPr="004A4B3D" w:rsidRDefault="004A4B3D" w:rsidP="004A4B3D">
      <w:pPr>
        <w:spacing w:after="0" w:line="276" w:lineRule="auto"/>
        <w:jc w:val="both"/>
        <w:rPr>
          <w:b/>
          <w:bCs/>
          <w:szCs w:val="24"/>
        </w:rPr>
      </w:pPr>
      <w:r>
        <w:rPr>
          <w:b/>
          <w:bCs/>
          <w:szCs w:val="24"/>
        </w:rPr>
        <w:t>Vnitřní dělící konstrukce</w:t>
      </w:r>
    </w:p>
    <w:p w14:paraId="32A8B745" w14:textId="6A016442" w:rsidR="00843DEB" w:rsidRDefault="00645261" w:rsidP="00843DEB">
      <w:pPr>
        <w:autoSpaceDE w:val="0"/>
        <w:autoSpaceDN w:val="0"/>
        <w:adjustRightInd w:val="0"/>
        <w:spacing w:after="0" w:line="240" w:lineRule="auto"/>
        <w:jc w:val="both"/>
        <w:rPr>
          <w:rFonts w:eastAsia="Lucida Sans Unicode"/>
          <w:kern w:val="1"/>
        </w:rPr>
      </w:pPr>
      <w:bookmarkStart w:id="61" w:name="_Hlk125353583"/>
      <w:r>
        <w:rPr>
          <w:rFonts w:eastAsia="Lucida Sans Unicode"/>
          <w:kern w:val="1"/>
        </w:rPr>
        <w:t xml:space="preserve">    </w:t>
      </w:r>
      <w:r w:rsidR="00843DEB">
        <w:rPr>
          <w:rFonts w:eastAsia="Lucida Sans Unicode"/>
          <w:kern w:val="1"/>
        </w:rPr>
        <w:t xml:space="preserve">V rámci prováděných stavebních úprav dochází k vyzdění nových dělících příček tloušťky 100, 125 mm z přesných pórobetonových tvárnic na systémovou tenkovrstvou maltu. U obezdění nového dveřního otvoru mezi místnostmi 1.13 a 1.15 bude použito pórobetonové zdivo tloušťky 150 mm, napenetrováno a hohrubováno do tloušťky 180 mm, jako je zdivo přilehlé. </w:t>
      </w:r>
      <w:r w:rsidR="00843DEB" w:rsidRPr="00DE40FC">
        <w:rPr>
          <w:rFonts w:eastAsia="Lucida Sans Unicode"/>
          <w:kern w:val="1"/>
        </w:rPr>
        <w:t>Nové</w:t>
      </w:r>
      <w:r w:rsidR="00843DEB">
        <w:rPr>
          <w:rFonts w:eastAsia="Lucida Sans Unicode"/>
          <w:kern w:val="1"/>
        </w:rPr>
        <w:t xml:space="preserve"> </w:t>
      </w:r>
      <w:r w:rsidR="00843DEB" w:rsidRPr="00DE40FC">
        <w:rPr>
          <w:rFonts w:eastAsia="Lucida Sans Unicode"/>
          <w:kern w:val="1"/>
        </w:rPr>
        <w:t>příčky budou ke stávajícím nosným konstrukcím uchyceny pomocí systémových spojek</w:t>
      </w:r>
      <w:r w:rsidR="00843DEB">
        <w:rPr>
          <w:rFonts w:eastAsia="Lucida Sans Unicode"/>
          <w:kern w:val="1"/>
        </w:rPr>
        <w:t xml:space="preserve"> </w:t>
      </w:r>
      <w:r w:rsidR="00843DEB" w:rsidRPr="00DE40FC">
        <w:rPr>
          <w:rFonts w:eastAsia="Lucida Sans Unicode"/>
          <w:kern w:val="1"/>
        </w:rPr>
        <w:t>z nerezové oceli vložených do každé druhé nebo třetí ložné spáry (dle technologického</w:t>
      </w:r>
      <w:r w:rsidR="00843DEB">
        <w:rPr>
          <w:rFonts w:eastAsia="Lucida Sans Unicode"/>
          <w:kern w:val="1"/>
        </w:rPr>
        <w:t xml:space="preserve"> </w:t>
      </w:r>
      <w:r w:rsidR="00843DEB" w:rsidRPr="00DE40FC">
        <w:rPr>
          <w:rFonts w:eastAsia="Lucida Sans Unicode"/>
          <w:kern w:val="1"/>
        </w:rPr>
        <w:t>předpisu výrobce). Ukončení pod stropní konstrukcí bude</w:t>
      </w:r>
      <w:r w:rsidR="00843DEB">
        <w:rPr>
          <w:rFonts w:eastAsia="Lucida Sans Unicode"/>
          <w:kern w:val="1"/>
        </w:rPr>
        <w:t xml:space="preserve"> </w:t>
      </w:r>
      <w:r w:rsidR="00843DEB" w:rsidRPr="00DE40FC">
        <w:rPr>
          <w:rFonts w:eastAsia="Lucida Sans Unicode"/>
          <w:kern w:val="1"/>
        </w:rPr>
        <w:t>řešeno vyplněním PUR pěnou,</w:t>
      </w:r>
      <w:r w:rsidR="00843DEB">
        <w:rPr>
          <w:rFonts w:eastAsia="Lucida Sans Unicode"/>
          <w:kern w:val="1"/>
        </w:rPr>
        <w:t xml:space="preserve"> </w:t>
      </w:r>
      <w:r w:rsidR="00843DEB" w:rsidRPr="00DE40FC">
        <w:rPr>
          <w:rFonts w:eastAsia="Lucida Sans Unicode"/>
          <w:kern w:val="1"/>
        </w:rPr>
        <w:t>u požárních předělů protipožární pěnou. Drážkování pro instalační rozvody se bude</w:t>
      </w:r>
      <w:r w:rsidR="00843DEB">
        <w:rPr>
          <w:rFonts w:eastAsia="Lucida Sans Unicode"/>
          <w:kern w:val="1"/>
        </w:rPr>
        <w:t xml:space="preserve"> </w:t>
      </w:r>
      <w:r w:rsidR="00843DEB" w:rsidRPr="00DE40FC">
        <w:rPr>
          <w:rFonts w:eastAsia="Lucida Sans Unicode"/>
          <w:kern w:val="1"/>
        </w:rPr>
        <w:t>provádět frézováním.</w:t>
      </w:r>
      <w:r w:rsidR="00843DEB">
        <w:rPr>
          <w:rFonts w:eastAsia="Lucida Sans Unicode"/>
          <w:kern w:val="1"/>
        </w:rPr>
        <w:t xml:space="preserve"> </w:t>
      </w:r>
      <w:r w:rsidR="00843DEB" w:rsidRPr="00DE40FC">
        <w:rPr>
          <w:rFonts w:eastAsia="Lucida Sans Unicode"/>
          <w:kern w:val="1"/>
        </w:rPr>
        <w:t>Při provádění příčkového zdiva z pórobetonových tvárnic je nezbytně nutné se řídit</w:t>
      </w:r>
      <w:r w:rsidR="00843DEB">
        <w:rPr>
          <w:rFonts w:eastAsia="Lucida Sans Unicode"/>
          <w:kern w:val="1"/>
        </w:rPr>
        <w:t xml:space="preserve"> </w:t>
      </w:r>
      <w:r w:rsidR="00843DEB" w:rsidRPr="00DE40FC">
        <w:rPr>
          <w:rFonts w:eastAsia="Lucida Sans Unicode"/>
          <w:kern w:val="1"/>
        </w:rPr>
        <w:t>prováděcími předpisy výrobce.</w:t>
      </w:r>
      <w:r w:rsidR="00843DEB">
        <w:rPr>
          <w:rFonts w:eastAsia="Lucida Sans Unicode"/>
          <w:kern w:val="1"/>
        </w:rPr>
        <w:t xml:space="preserve"> Předstěnové instalace jsou řešeny pórobetonovými tvarovkami určenými pro obezdění z přesných pórobetonových tvárnic tl. 50 - 150 mm na systémovou tenkovrstvou maltu. </w:t>
      </w:r>
    </w:p>
    <w:p w14:paraId="0D8B9FC5" w14:textId="77777777" w:rsidR="00843DEB" w:rsidRDefault="00843DEB" w:rsidP="00843DEB">
      <w:pPr>
        <w:autoSpaceDE w:val="0"/>
        <w:autoSpaceDN w:val="0"/>
        <w:adjustRightInd w:val="0"/>
        <w:spacing w:after="0" w:line="240" w:lineRule="auto"/>
        <w:jc w:val="both"/>
        <w:rPr>
          <w:rFonts w:eastAsia="Lucida Sans Unicode"/>
          <w:kern w:val="1"/>
        </w:rPr>
      </w:pPr>
      <w:r>
        <w:rPr>
          <w:rFonts w:eastAsia="Lucida Sans Unicode"/>
          <w:kern w:val="1"/>
        </w:rPr>
        <w:t>SDK příčky v řešené části objektu nebudou instalovány.</w:t>
      </w:r>
    </w:p>
    <w:bookmarkEnd w:id="61"/>
    <w:p w14:paraId="03A319D6" w14:textId="47F02776" w:rsidR="004A4B3D" w:rsidRDefault="004A4B3D" w:rsidP="002C22BE">
      <w:pPr>
        <w:spacing w:after="0" w:line="276" w:lineRule="auto"/>
        <w:jc w:val="both"/>
        <w:rPr>
          <w:szCs w:val="24"/>
        </w:rPr>
      </w:pPr>
    </w:p>
    <w:p w14:paraId="6326C038" w14:textId="4405D730" w:rsidR="004A4B3D" w:rsidRPr="004A4B3D" w:rsidRDefault="004A4B3D" w:rsidP="002C22BE">
      <w:pPr>
        <w:spacing w:after="0" w:line="276" w:lineRule="auto"/>
        <w:jc w:val="both"/>
        <w:rPr>
          <w:b/>
          <w:bCs/>
          <w:szCs w:val="24"/>
        </w:rPr>
      </w:pPr>
      <w:r>
        <w:rPr>
          <w:b/>
          <w:bCs/>
          <w:szCs w:val="24"/>
        </w:rPr>
        <w:t>Střešní konstrukce</w:t>
      </w:r>
    </w:p>
    <w:p w14:paraId="434B77FF" w14:textId="690428D0" w:rsidR="004A4B3D" w:rsidRDefault="004A4B3D" w:rsidP="004A4B3D">
      <w:pPr>
        <w:autoSpaceDE w:val="0"/>
        <w:autoSpaceDN w:val="0"/>
        <w:adjustRightInd w:val="0"/>
        <w:spacing w:after="0" w:line="240" w:lineRule="auto"/>
        <w:jc w:val="both"/>
        <w:rPr>
          <w:rFonts w:ascii="Calibri" w:hAnsi="Calibri" w:cs="Calibri"/>
          <w:color w:val="FF0000"/>
        </w:rPr>
      </w:pPr>
      <w:r w:rsidRPr="00163EC8">
        <w:rPr>
          <w:rFonts w:eastAsia="Lucida Sans Unicode"/>
          <w:kern w:val="1"/>
        </w:rPr>
        <w:t xml:space="preserve">Do stávající střešní konstrukce hlavního objektu </w:t>
      </w:r>
      <w:r w:rsidR="00843DEB">
        <w:rPr>
          <w:rFonts w:eastAsia="Lucida Sans Unicode"/>
          <w:kern w:val="1"/>
        </w:rPr>
        <w:t>nebude zasahováno.</w:t>
      </w:r>
    </w:p>
    <w:p w14:paraId="64AB3096" w14:textId="6506978E" w:rsidR="004A4B3D" w:rsidRDefault="004A4B3D" w:rsidP="004A4B3D">
      <w:pPr>
        <w:autoSpaceDE w:val="0"/>
        <w:autoSpaceDN w:val="0"/>
        <w:adjustRightInd w:val="0"/>
        <w:spacing w:after="0" w:line="240" w:lineRule="auto"/>
        <w:jc w:val="both"/>
        <w:rPr>
          <w:rFonts w:ascii="Calibri" w:hAnsi="Calibri" w:cs="Calibri"/>
          <w:color w:val="FF0000"/>
        </w:rPr>
      </w:pPr>
    </w:p>
    <w:p w14:paraId="48F102DE" w14:textId="7185B3A5" w:rsidR="004A4B3D" w:rsidRPr="004A4B3D" w:rsidRDefault="004A4B3D" w:rsidP="004A4B3D">
      <w:pPr>
        <w:autoSpaceDE w:val="0"/>
        <w:autoSpaceDN w:val="0"/>
        <w:adjustRightInd w:val="0"/>
        <w:spacing w:after="0" w:line="240" w:lineRule="auto"/>
        <w:jc w:val="both"/>
        <w:rPr>
          <w:rFonts w:ascii="Calibri" w:hAnsi="Calibri" w:cs="Calibri"/>
          <w:b/>
          <w:bCs/>
        </w:rPr>
      </w:pPr>
      <w:r w:rsidRPr="004A4B3D">
        <w:rPr>
          <w:rFonts w:ascii="Calibri" w:hAnsi="Calibri" w:cs="Calibri"/>
          <w:b/>
          <w:bCs/>
        </w:rPr>
        <w:t>Výplně otvorů</w:t>
      </w:r>
    </w:p>
    <w:p w14:paraId="29C0C910" w14:textId="687853B7" w:rsidR="00843DEB" w:rsidRDefault="00645261" w:rsidP="00843DEB">
      <w:pPr>
        <w:autoSpaceDE w:val="0"/>
        <w:autoSpaceDN w:val="0"/>
        <w:adjustRightInd w:val="0"/>
        <w:spacing w:after="0" w:line="240" w:lineRule="auto"/>
        <w:jc w:val="both"/>
        <w:rPr>
          <w:rFonts w:eastAsia="Lucida Sans Unicode"/>
          <w:kern w:val="1"/>
        </w:rPr>
      </w:pPr>
      <w:bookmarkStart w:id="62" w:name="_Hlk125353760"/>
      <w:r>
        <w:rPr>
          <w:rFonts w:eastAsia="Lucida Sans Unicode"/>
          <w:kern w:val="1"/>
        </w:rPr>
        <w:t xml:space="preserve">    </w:t>
      </w:r>
      <w:r w:rsidR="00843DEB" w:rsidRPr="005E396C">
        <w:rPr>
          <w:rFonts w:eastAsia="Lucida Sans Unicode"/>
          <w:kern w:val="1"/>
        </w:rPr>
        <w:t xml:space="preserve">Stávající vnitřní dveřní </w:t>
      </w:r>
      <w:r w:rsidR="00843DEB">
        <w:rPr>
          <w:rFonts w:eastAsia="Lucida Sans Unicode"/>
          <w:kern w:val="1"/>
        </w:rPr>
        <w:t xml:space="preserve">výplně </w:t>
      </w:r>
      <w:r w:rsidR="00843DEB" w:rsidRPr="005E396C">
        <w:rPr>
          <w:rFonts w:eastAsia="Lucida Sans Unicode"/>
          <w:kern w:val="1"/>
        </w:rPr>
        <w:t>otvor</w:t>
      </w:r>
      <w:r w:rsidR="00843DEB">
        <w:rPr>
          <w:rFonts w:eastAsia="Lucida Sans Unicode"/>
          <w:kern w:val="1"/>
        </w:rPr>
        <w:t xml:space="preserve">ů v řešené části objektu </w:t>
      </w:r>
      <w:r w:rsidR="00843DEB" w:rsidRPr="005E396C">
        <w:rPr>
          <w:rFonts w:eastAsia="Lucida Sans Unicode"/>
          <w:kern w:val="1"/>
        </w:rPr>
        <w:t>1.</w:t>
      </w:r>
      <w:r w:rsidR="00843DEB">
        <w:rPr>
          <w:rFonts w:eastAsia="Lucida Sans Unicode"/>
          <w:kern w:val="1"/>
        </w:rPr>
        <w:t xml:space="preserve">NP, budou téměř kompletně vybourány včetně zárubní </w:t>
      </w:r>
      <w:r w:rsidR="00843DEB" w:rsidRPr="005E396C">
        <w:rPr>
          <w:rFonts w:eastAsia="Lucida Sans Unicode"/>
          <w:kern w:val="1"/>
        </w:rPr>
        <w:t>viz. výkres</w:t>
      </w:r>
      <w:r w:rsidR="00843DEB">
        <w:rPr>
          <w:rFonts w:eastAsia="Lucida Sans Unicode"/>
          <w:kern w:val="1"/>
        </w:rPr>
        <w:t xml:space="preserve"> </w:t>
      </w:r>
      <w:r w:rsidR="00843DEB" w:rsidRPr="005E396C">
        <w:rPr>
          <w:rFonts w:eastAsia="Lucida Sans Unicode"/>
          <w:kern w:val="1"/>
        </w:rPr>
        <w:t>bouracích prací.</w:t>
      </w:r>
      <w:r w:rsidR="00843DEB">
        <w:rPr>
          <w:rFonts w:eastAsia="Lucida Sans Unicode"/>
          <w:kern w:val="1"/>
        </w:rPr>
        <w:t xml:space="preserve"> Pouze u výtahových dveří (místnost č. 1.17), dveří nad výtahem a dveřmi do strojovny (místnost č. 1.16) bude proveden opravný nátěr – RAL 7004 (šedá). Dveře do strojovny tedy zůstanou stávající, pouze budou repasované včetně nového kování se zámkem. </w:t>
      </w:r>
      <w:r w:rsidR="00843DEB" w:rsidRPr="005E396C">
        <w:rPr>
          <w:rFonts w:eastAsia="Lucida Sans Unicode"/>
          <w:kern w:val="1"/>
        </w:rPr>
        <w:t xml:space="preserve">Jako vnitřní výplně otvorů jsou navrženy dřevěné dveře </w:t>
      </w:r>
      <w:r w:rsidR="00843DEB">
        <w:rPr>
          <w:rFonts w:eastAsia="Lucida Sans Unicode"/>
          <w:kern w:val="1"/>
        </w:rPr>
        <w:t>z plné DTD desky</w:t>
      </w:r>
      <w:r w:rsidR="00843DEB" w:rsidRPr="005E396C">
        <w:rPr>
          <w:rFonts w:eastAsia="Lucida Sans Unicode"/>
          <w:kern w:val="1"/>
        </w:rPr>
        <w:t xml:space="preserve"> </w:t>
      </w:r>
      <w:r w:rsidR="00843DEB">
        <w:rPr>
          <w:rFonts w:eastAsia="Lucida Sans Unicode"/>
          <w:kern w:val="1"/>
        </w:rPr>
        <w:t xml:space="preserve">s </w:t>
      </w:r>
      <w:r w:rsidR="00843DEB" w:rsidRPr="005E396C">
        <w:rPr>
          <w:rFonts w:eastAsia="Lucida Sans Unicode"/>
          <w:kern w:val="1"/>
        </w:rPr>
        <w:t xml:space="preserve">laminátovou </w:t>
      </w:r>
      <w:r w:rsidR="00843DEB">
        <w:rPr>
          <w:rFonts w:eastAsia="Lucida Sans Unicode"/>
          <w:kern w:val="1"/>
        </w:rPr>
        <w:t>HPL povrchovou úpravou</w:t>
      </w:r>
      <w:r w:rsidR="00843DEB" w:rsidRPr="005E396C">
        <w:rPr>
          <w:rFonts w:eastAsia="Lucida Sans Unicode"/>
          <w:kern w:val="1"/>
        </w:rPr>
        <w:t>,</w:t>
      </w:r>
      <w:r w:rsidR="00843DEB">
        <w:rPr>
          <w:rFonts w:eastAsia="Lucida Sans Unicode"/>
          <w:kern w:val="1"/>
        </w:rPr>
        <w:t xml:space="preserve"> </w:t>
      </w:r>
      <w:r w:rsidR="00843DEB" w:rsidRPr="005E396C">
        <w:rPr>
          <w:rFonts w:eastAsia="Lucida Sans Unicode"/>
          <w:kern w:val="1"/>
        </w:rPr>
        <w:t>osazené do ocelových zárubní</w:t>
      </w:r>
      <w:r w:rsidR="00843DEB">
        <w:rPr>
          <w:rFonts w:eastAsia="Lucida Sans Unicode"/>
          <w:kern w:val="1"/>
        </w:rPr>
        <w:t xml:space="preserve"> </w:t>
      </w:r>
      <w:r w:rsidR="00843DEB" w:rsidRPr="005E396C">
        <w:rPr>
          <w:rFonts w:eastAsia="Lucida Sans Unicode"/>
          <w:kern w:val="1"/>
        </w:rPr>
        <w:t>(viz</w:t>
      </w:r>
      <w:r w:rsidR="00843DEB">
        <w:rPr>
          <w:rFonts w:eastAsia="Lucida Sans Unicode"/>
          <w:kern w:val="1"/>
        </w:rPr>
        <w:t>.</w:t>
      </w:r>
      <w:r w:rsidR="00843DEB" w:rsidRPr="005E396C">
        <w:rPr>
          <w:rFonts w:eastAsia="Lucida Sans Unicode"/>
          <w:kern w:val="1"/>
        </w:rPr>
        <w:t xml:space="preserve"> výpis truhlářských výrobků).</w:t>
      </w:r>
      <w:r w:rsidR="00843DEB">
        <w:rPr>
          <w:rFonts w:eastAsia="Lucida Sans Unicode"/>
          <w:kern w:val="1"/>
        </w:rPr>
        <w:t xml:space="preserve"> Dveře ve stravovacím provozu budou opatřeny okopem z ocelového nerezového plechu výšky 300 mm. Do okenních otvorů nebude zasahováno.</w:t>
      </w:r>
    </w:p>
    <w:bookmarkEnd w:id="62"/>
    <w:p w14:paraId="4EDE5ABA" w14:textId="2D59D60E" w:rsidR="004A4B3D" w:rsidRDefault="004A4B3D" w:rsidP="002C22BE">
      <w:pPr>
        <w:spacing w:after="0" w:line="276" w:lineRule="auto"/>
        <w:jc w:val="both"/>
        <w:rPr>
          <w:szCs w:val="24"/>
        </w:rPr>
      </w:pPr>
    </w:p>
    <w:p w14:paraId="6A75A90E" w14:textId="7E5BC9AE" w:rsidR="004A4B3D" w:rsidRPr="004A4B3D" w:rsidRDefault="004A4B3D" w:rsidP="002C22BE">
      <w:pPr>
        <w:spacing w:after="0" w:line="276" w:lineRule="auto"/>
        <w:jc w:val="both"/>
        <w:rPr>
          <w:b/>
          <w:bCs/>
          <w:szCs w:val="24"/>
        </w:rPr>
      </w:pPr>
      <w:r w:rsidRPr="004A4B3D">
        <w:rPr>
          <w:b/>
          <w:bCs/>
          <w:szCs w:val="24"/>
        </w:rPr>
        <w:t>Podlahové konstrukce</w:t>
      </w:r>
    </w:p>
    <w:p w14:paraId="5ADEA8E6" w14:textId="16BD0C8C" w:rsidR="00843DEB" w:rsidRPr="005A1600" w:rsidRDefault="00645261" w:rsidP="00843DEB">
      <w:pPr>
        <w:autoSpaceDE w:val="0"/>
        <w:autoSpaceDN w:val="0"/>
        <w:adjustRightInd w:val="0"/>
        <w:spacing w:after="0" w:line="240" w:lineRule="auto"/>
        <w:jc w:val="both"/>
        <w:rPr>
          <w:rFonts w:eastAsia="Lucida Sans Unicode"/>
          <w:kern w:val="1"/>
        </w:rPr>
      </w:pPr>
      <w:bookmarkStart w:id="63" w:name="_Hlk125353878"/>
      <w:r>
        <w:rPr>
          <w:rFonts w:eastAsia="Lucida Sans Unicode"/>
          <w:kern w:val="1"/>
        </w:rPr>
        <w:t xml:space="preserve">    </w:t>
      </w:r>
      <w:r w:rsidR="00843DEB">
        <w:rPr>
          <w:rFonts w:eastAsia="Lucida Sans Unicode"/>
          <w:kern w:val="1"/>
        </w:rPr>
        <w:t>Budou provedeny pouze nové nášlapné vrstvy</w:t>
      </w:r>
      <w:r w:rsidR="00843DEB" w:rsidRPr="00CD090B">
        <w:rPr>
          <w:rFonts w:eastAsia="Lucida Sans Unicode"/>
          <w:kern w:val="1"/>
        </w:rPr>
        <w:t xml:space="preserve"> podlahových konstrukcí </w:t>
      </w:r>
      <w:r w:rsidR="00843DEB">
        <w:rPr>
          <w:rFonts w:eastAsia="Lucida Sans Unicode"/>
          <w:kern w:val="1"/>
        </w:rPr>
        <w:t>ve všech řešených místnostech</w:t>
      </w:r>
      <w:r w:rsidR="00843DEB" w:rsidRPr="00CD090B">
        <w:rPr>
          <w:rFonts w:eastAsia="Lucida Sans Unicode"/>
          <w:kern w:val="1"/>
        </w:rPr>
        <w:t xml:space="preserve"> v tlouš</w:t>
      </w:r>
      <w:r w:rsidR="00843DEB">
        <w:rPr>
          <w:rFonts w:eastAsia="Lucida Sans Unicode"/>
          <w:kern w:val="1"/>
        </w:rPr>
        <w:t>ťce cca</w:t>
      </w:r>
      <w:r w:rsidR="00843DEB" w:rsidRPr="00CD090B">
        <w:rPr>
          <w:rFonts w:eastAsia="Lucida Sans Unicode"/>
          <w:kern w:val="1"/>
        </w:rPr>
        <w:t xml:space="preserve"> </w:t>
      </w:r>
      <w:r w:rsidR="00843DEB">
        <w:rPr>
          <w:rFonts w:eastAsia="Lucida Sans Unicode"/>
          <w:kern w:val="1"/>
        </w:rPr>
        <w:t xml:space="preserve">30 </w:t>
      </w:r>
      <w:r w:rsidR="00843DEB" w:rsidRPr="00CD090B">
        <w:rPr>
          <w:rFonts w:eastAsia="Lucida Sans Unicode"/>
          <w:kern w:val="1"/>
        </w:rPr>
        <w:t xml:space="preserve">mm. Původní </w:t>
      </w:r>
      <w:r w:rsidR="00843DEB">
        <w:rPr>
          <w:rFonts w:eastAsia="Lucida Sans Unicode"/>
          <w:kern w:val="1"/>
        </w:rPr>
        <w:t>nášlapné vrstvy</w:t>
      </w:r>
      <w:r w:rsidR="00843DEB" w:rsidRPr="00CD090B">
        <w:rPr>
          <w:rFonts w:eastAsia="Lucida Sans Unicode"/>
          <w:kern w:val="1"/>
        </w:rPr>
        <w:t xml:space="preserve"> budou dl</w:t>
      </w:r>
      <w:r w:rsidR="00843DEB">
        <w:rPr>
          <w:rFonts w:eastAsia="Lucida Sans Unicode"/>
          <w:kern w:val="1"/>
        </w:rPr>
        <w:t xml:space="preserve">e určeného rozsahu vybourány na </w:t>
      </w:r>
      <w:r w:rsidR="00843DEB">
        <w:rPr>
          <w:rFonts w:eastAsia="Lucida Sans Unicode"/>
          <w:kern w:val="1"/>
        </w:rPr>
        <w:lastRenderedPageBreak/>
        <w:t>roznášecí betonovou</w:t>
      </w:r>
      <w:r w:rsidR="00843DEB" w:rsidRPr="00CD090B">
        <w:rPr>
          <w:rFonts w:eastAsia="Lucida Sans Unicode"/>
          <w:kern w:val="1"/>
        </w:rPr>
        <w:t xml:space="preserve"> mazaninu. V místech nově navržených tras svodného pot</w:t>
      </w:r>
      <w:r w:rsidR="00843DEB">
        <w:rPr>
          <w:rFonts w:eastAsia="Lucida Sans Unicode"/>
          <w:kern w:val="1"/>
        </w:rPr>
        <w:t>rubí splaškové kanalizace a vody</w:t>
      </w:r>
      <w:r w:rsidR="00843DEB" w:rsidRPr="00CD090B">
        <w:rPr>
          <w:rFonts w:eastAsia="Lucida Sans Unicode"/>
          <w:kern w:val="1"/>
        </w:rPr>
        <w:t xml:space="preserve">, bude vybourána </w:t>
      </w:r>
      <w:r w:rsidR="00843DEB">
        <w:rPr>
          <w:rFonts w:eastAsia="Lucida Sans Unicode"/>
          <w:kern w:val="1"/>
        </w:rPr>
        <w:t xml:space="preserve">ŽB mazanina v pásech š. 600 mm </w:t>
      </w:r>
      <w:r w:rsidR="00843DEB" w:rsidRPr="00CD090B">
        <w:rPr>
          <w:rFonts w:eastAsia="Lucida Sans Unicode"/>
          <w:kern w:val="1"/>
        </w:rPr>
        <w:t xml:space="preserve">pro položení kanalizace. Výšky svodného potrubí budou zaměřeny na stavbě a přizpůsobeny stávající kanalizaci. </w:t>
      </w:r>
      <w:r w:rsidR="00843DEB">
        <w:rPr>
          <w:rFonts w:eastAsia="Lucida Sans Unicode"/>
          <w:kern w:val="1"/>
        </w:rPr>
        <w:t xml:space="preserve">Nová kanalizace bude pod stropem v 1.PP dopojena do kanalizace stávající, </w:t>
      </w:r>
      <w:r w:rsidR="00843DEB">
        <w:rPr>
          <w:rFonts w:eastAsia="Lucida Sans Unicode"/>
          <w:kern w:val="1"/>
          <w:u w:val="single"/>
        </w:rPr>
        <w:t>zhotovitel prověří</w:t>
      </w:r>
      <w:r w:rsidR="00843DEB" w:rsidRPr="00CD090B">
        <w:rPr>
          <w:rFonts w:eastAsia="Lucida Sans Unicode"/>
          <w:kern w:val="1"/>
          <w:u w:val="single"/>
        </w:rPr>
        <w:t xml:space="preserve"> vešker</w:t>
      </w:r>
      <w:r w:rsidR="00843DEB">
        <w:rPr>
          <w:rFonts w:eastAsia="Lucida Sans Unicode"/>
          <w:kern w:val="1"/>
          <w:u w:val="single"/>
        </w:rPr>
        <w:t>á</w:t>
      </w:r>
      <w:r w:rsidR="00843DEB" w:rsidRPr="00CD090B">
        <w:rPr>
          <w:rFonts w:eastAsia="Lucida Sans Unicode"/>
          <w:kern w:val="1"/>
          <w:u w:val="single"/>
        </w:rPr>
        <w:t xml:space="preserve"> </w:t>
      </w:r>
      <w:r w:rsidR="00843DEB">
        <w:rPr>
          <w:rFonts w:eastAsia="Lucida Sans Unicode"/>
          <w:kern w:val="1"/>
          <w:u w:val="single"/>
        </w:rPr>
        <w:t>možná napojení</w:t>
      </w:r>
      <w:r w:rsidR="00843DEB" w:rsidRPr="005A1600">
        <w:rPr>
          <w:rFonts w:eastAsia="Lucida Sans Unicode"/>
          <w:kern w:val="1"/>
        </w:rPr>
        <w:t xml:space="preserve">.    </w:t>
      </w:r>
    </w:p>
    <w:p w14:paraId="2B02775E" w14:textId="77777777" w:rsidR="00843DEB" w:rsidRPr="00BB6652" w:rsidRDefault="00843DEB" w:rsidP="00843DEB">
      <w:pPr>
        <w:autoSpaceDE w:val="0"/>
        <w:autoSpaceDN w:val="0"/>
        <w:adjustRightInd w:val="0"/>
        <w:spacing w:after="0" w:line="240" w:lineRule="auto"/>
        <w:jc w:val="both"/>
        <w:rPr>
          <w:rFonts w:eastAsia="Lucida Sans Unicode"/>
          <w:color w:val="FF0000"/>
          <w:kern w:val="1"/>
        </w:rPr>
      </w:pPr>
      <w:r w:rsidRPr="005C4F96">
        <w:rPr>
          <w:rFonts w:eastAsia="Lucida Sans Unicode"/>
          <w:kern w:val="1"/>
        </w:rPr>
        <w:t>V místech bourání nášlapných vrstev se spojovací hmotou bude stávající betonová mazanina vyspravena a opravena vyrovnávacím cementovým potěrem tl. min. 15 mm</w:t>
      </w:r>
      <w:r>
        <w:rPr>
          <w:rFonts w:eastAsia="Lucida Sans Unicode"/>
          <w:kern w:val="1"/>
        </w:rPr>
        <w:t xml:space="preserve"> (pod budoucí keramickou dlažbou)</w:t>
      </w:r>
      <w:r w:rsidRPr="005C4F96">
        <w:rPr>
          <w:rFonts w:eastAsia="Lucida Sans Unicode"/>
          <w:kern w:val="1"/>
        </w:rPr>
        <w:t xml:space="preserve"> a samotný podklad</w:t>
      </w:r>
      <w:r>
        <w:rPr>
          <w:rFonts w:eastAsia="Lucida Sans Unicode"/>
          <w:kern w:val="1"/>
        </w:rPr>
        <w:t xml:space="preserve"> bude</w:t>
      </w:r>
      <w:r w:rsidRPr="005C4F96">
        <w:rPr>
          <w:rFonts w:eastAsia="Lucida Sans Unicode"/>
          <w:kern w:val="1"/>
        </w:rPr>
        <w:t xml:space="preserve"> přebroušen do požadované rovinnosti (dle ČSN 74 4505). Na očištěný vyrovnaný podklad bude do lepícího tmele lepena keramická dlažba (400x400 mm), součinitel smykového tření min. 0,6. V místech hygienických vpustí a žlabů bude betonová mazanina vyspravena a oprav</w:t>
      </w:r>
      <w:r>
        <w:rPr>
          <w:rFonts w:eastAsia="Lucida Sans Unicode"/>
          <w:kern w:val="1"/>
        </w:rPr>
        <w:t xml:space="preserve">ena vyrovnávacím potěrem tl. 15 </w:t>
      </w:r>
      <w:r w:rsidRPr="005C4F96">
        <w:rPr>
          <w:rFonts w:eastAsia="Lucida Sans Unicode"/>
          <w:kern w:val="1"/>
        </w:rPr>
        <w:t>-</w:t>
      </w:r>
      <w:r>
        <w:rPr>
          <w:rFonts w:eastAsia="Lucida Sans Unicode"/>
          <w:kern w:val="1"/>
        </w:rPr>
        <w:t xml:space="preserve"> </w:t>
      </w:r>
      <w:r w:rsidRPr="005C4F96">
        <w:rPr>
          <w:rFonts w:eastAsia="Lucida Sans Unicode"/>
          <w:kern w:val="1"/>
        </w:rPr>
        <w:t>35 mm, vyspádování keramické dlažby směrem  k hygienickým vpustím a žlabů bude provedeno pouze lokálně, spády se uvažují v celkové tloušťce 15 – 20 mm.</w:t>
      </w:r>
      <w:r w:rsidRPr="005C4F96">
        <w:rPr>
          <w:rFonts w:ascii="RomanS" w:hAnsi="RomanS" w:cs="RomanS"/>
          <w:sz w:val="18"/>
          <w:szCs w:val="18"/>
        </w:rPr>
        <w:t xml:space="preserve"> </w:t>
      </w:r>
      <w:r w:rsidRPr="005C4F96">
        <w:rPr>
          <w:rFonts w:eastAsia="Lucida Sans Unicode"/>
          <w:kern w:val="1"/>
        </w:rPr>
        <w:t>Vinylová plovoucí podlaha tl. 4 mm bude montážně provedena na klipy na vyrovnaný podkl</w:t>
      </w:r>
      <w:r w:rsidRPr="004F077B">
        <w:rPr>
          <w:rFonts w:eastAsia="Lucida Sans Unicode"/>
          <w:kern w:val="1"/>
        </w:rPr>
        <w:t>ad</w:t>
      </w:r>
      <w:r>
        <w:rPr>
          <w:rFonts w:eastAsia="Lucida Sans Unicode"/>
          <w:kern w:val="1"/>
        </w:rPr>
        <w:t>, na kterém bude instalována vyrovnávací podložka</w:t>
      </w:r>
      <w:r w:rsidRPr="004F077B">
        <w:rPr>
          <w:rFonts w:eastAsia="Lucida Sans Unicode"/>
          <w:kern w:val="1"/>
        </w:rPr>
        <w:t>. Podklad pod vinylovou podlahu bude vyrovnán pomocí samonivelačního cementového potěru C 20/25 (30 Mpa) tl. 5 mm a opatřen systémovým penetračním nátěrem. Lokálně provedená čistící zóna u vstupu (1.01), bude provedena pomocí zapuštěné zátěžové rohože (výška vlasu 1,6 mm) do systémového nerezového rámu.</w:t>
      </w:r>
    </w:p>
    <w:p w14:paraId="36CD0170" w14:textId="3A97158C" w:rsidR="004A4B3D" w:rsidRPr="00843DEB" w:rsidRDefault="00843DEB" w:rsidP="00843DEB">
      <w:pPr>
        <w:autoSpaceDE w:val="0"/>
        <w:autoSpaceDN w:val="0"/>
        <w:adjustRightInd w:val="0"/>
        <w:spacing w:after="0" w:line="240" w:lineRule="auto"/>
        <w:jc w:val="both"/>
        <w:rPr>
          <w:rFonts w:eastAsia="Lucida Sans Unicode"/>
          <w:kern w:val="1"/>
          <w:highlight w:val="yellow"/>
        </w:rPr>
      </w:pPr>
      <w:r w:rsidRPr="00EB07EA">
        <w:rPr>
          <w:rFonts w:eastAsia="Lucida Sans Unicode"/>
          <w:kern w:val="1"/>
        </w:rPr>
        <w:t>Jako povrchová úprava bude použita ke</w:t>
      </w:r>
      <w:r>
        <w:rPr>
          <w:rFonts w:eastAsia="Lucida Sans Unicode"/>
          <w:kern w:val="1"/>
        </w:rPr>
        <w:t>ra</w:t>
      </w:r>
      <w:r w:rsidRPr="00EB07EA">
        <w:rPr>
          <w:rFonts w:eastAsia="Lucida Sans Unicode"/>
          <w:kern w:val="1"/>
        </w:rPr>
        <w:t>mická dlažba R10 – č.m. 1.01, 1.02, 1.03, 1.05, 1.07, 1.0</w:t>
      </w:r>
      <w:r>
        <w:rPr>
          <w:rFonts w:eastAsia="Lucida Sans Unicode"/>
          <w:kern w:val="1"/>
        </w:rPr>
        <w:t>9, 1.13 a 1.14, keramická dlažba</w:t>
      </w:r>
      <w:r w:rsidRPr="00EB07EA">
        <w:rPr>
          <w:rFonts w:eastAsia="Lucida Sans Unicode"/>
          <w:kern w:val="1"/>
        </w:rPr>
        <w:t xml:space="preserve"> R11 – č.m. 1.08, 1.10, 1.11, 1.12, 1.15,  skládaný vinyl – č.m. 1.04, 1.06 a epoxidová stěrka – č.m. 1.18 a 1.19. Po prověření stavu stávající splaškové kanalizace budou osazeny s těsným dopojením nové hygienické vpusti a žlaby s nerezovou krycí mřížkou.</w:t>
      </w:r>
      <w:bookmarkEnd w:id="63"/>
    </w:p>
    <w:p w14:paraId="2EB5D2B3" w14:textId="77777777" w:rsidR="004A4B3D" w:rsidRPr="00BB6652" w:rsidRDefault="004A4B3D" w:rsidP="004A4B3D">
      <w:pPr>
        <w:pStyle w:val="StylNadpis3Verdana11bDoleva1"/>
        <w:tabs>
          <w:tab w:val="clear" w:pos="0"/>
          <w:tab w:val="clear" w:pos="3402"/>
          <w:tab w:val="clear" w:pos="6804"/>
          <w:tab w:val="clear" w:pos="8505"/>
          <w:tab w:val="left" w:pos="851"/>
        </w:tabs>
        <w:ind w:left="0" w:firstLine="0"/>
        <w:rPr>
          <w:rFonts w:asciiTheme="minorHAnsi" w:hAnsiTheme="minorHAnsi" w:cstheme="minorHAnsi"/>
          <w:color w:val="FF0000"/>
          <w:lang w:val="cs-CZ"/>
        </w:rPr>
      </w:pPr>
      <w:bookmarkStart w:id="64" w:name="_Toc27153773"/>
      <w:r w:rsidRPr="00EB07EA">
        <w:rPr>
          <w:rFonts w:asciiTheme="minorHAnsi" w:hAnsiTheme="minorHAnsi" w:cstheme="minorHAnsi"/>
          <w:lang w:val="cs-CZ"/>
        </w:rPr>
        <w:t>Vnější povrchy</w:t>
      </w:r>
      <w:bookmarkEnd w:id="64"/>
    </w:p>
    <w:p w14:paraId="02C4F665" w14:textId="15C6FC43" w:rsidR="00843DEB" w:rsidRPr="00E16194" w:rsidRDefault="00645261" w:rsidP="00843DEB">
      <w:pPr>
        <w:autoSpaceDE w:val="0"/>
        <w:autoSpaceDN w:val="0"/>
        <w:adjustRightInd w:val="0"/>
        <w:spacing w:after="0" w:line="240" w:lineRule="auto"/>
        <w:jc w:val="both"/>
        <w:rPr>
          <w:rFonts w:eastAsia="Lucida Sans Unicode"/>
          <w:kern w:val="1"/>
        </w:rPr>
      </w:pPr>
      <w:bookmarkStart w:id="65" w:name="_Toc27153774"/>
      <w:r>
        <w:rPr>
          <w:rFonts w:eastAsia="Lucida Sans Unicode"/>
          <w:kern w:val="1"/>
        </w:rPr>
        <w:t xml:space="preserve">   </w:t>
      </w:r>
      <w:r w:rsidR="00843DEB" w:rsidRPr="00E16194">
        <w:rPr>
          <w:rFonts w:eastAsia="Lucida Sans Unicode"/>
          <w:kern w:val="1"/>
        </w:rPr>
        <w:t xml:space="preserve">Stávající omítka fasády je </w:t>
      </w:r>
      <w:r w:rsidR="00843DEB">
        <w:rPr>
          <w:rFonts w:eastAsia="Lucida Sans Unicode"/>
          <w:kern w:val="1"/>
        </w:rPr>
        <w:t>vápenná.</w:t>
      </w:r>
      <w:r w:rsidR="00843DEB" w:rsidRPr="00E16194">
        <w:rPr>
          <w:rFonts w:eastAsia="Lucida Sans Unicode"/>
          <w:kern w:val="1"/>
        </w:rPr>
        <w:t xml:space="preserve"> Zásah do vnějšího obvodového pláště není součást projektu. Bude provedeno pouze lokální zapravení po prostupech VZT potrubí a </w:t>
      </w:r>
      <w:r w:rsidR="00843DEB">
        <w:rPr>
          <w:rFonts w:eastAsia="Lucida Sans Unicode"/>
          <w:kern w:val="1"/>
        </w:rPr>
        <w:t>za</w:t>
      </w:r>
      <w:r w:rsidR="00843DEB" w:rsidRPr="00E16194">
        <w:rPr>
          <w:rFonts w:eastAsia="Lucida Sans Unicode"/>
          <w:kern w:val="1"/>
        </w:rPr>
        <w:t>teplení výklenku u nově zřízených venkovních vst</w:t>
      </w:r>
      <w:r w:rsidR="00843DEB">
        <w:rPr>
          <w:rFonts w:eastAsia="Lucida Sans Unicode"/>
          <w:kern w:val="1"/>
        </w:rPr>
        <w:t>upních dveří,</w:t>
      </w:r>
      <w:r w:rsidR="00843DEB" w:rsidRPr="00E16194">
        <w:rPr>
          <w:rFonts w:eastAsia="Lucida Sans Unicode"/>
          <w:kern w:val="1"/>
        </w:rPr>
        <w:t xml:space="preserve"> pomocí kontaktního zateplovacího systému ETICS.</w:t>
      </w:r>
    </w:p>
    <w:p w14:paraId="733ED091" w14:textId="77777777" w:rsidR="004A4B3D" w:rsidRPr="00EB07EA" w:rsidRDefault="004A4B3D" w:rsidP="004A4B3D">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r w:rsidRPr="00EB07EA">
        <w:rPr>
          <w:rFonts w:asciiTheme="minorHAnsi" w:hAnsiTheme="minorHAnsi" w:cstheme="minorHAnsi"/>
          <w:lang w:val="cs-CZ"/>
        </w:rPr>
        <w:t>Vnitřní povrchy</w:t>
      </w:r>
      <w:bookmarkEnd w:id="65"/>
    </w:p>
    <w:p w14:paraId="218162D2" w14:textId="76D995FE" w:rsidR="00843DEB" w:rsidRPr="0085777B" w:rsidRDefault="00645261" w:rsidP="00843DEB">
      <w:pPr>
        <w:autoSpaceDE w:val="0"/>
        <w:autoSpaceDN w:val="0"/>
        <w:adjustRightInd w:val="0"/>
        <w:spacing w:after="0" w:line="240" w:lineRule="auto"/>
        <w:jc w:val="both"/>
        <w:rPr>
          <w:rFonts w:eastAsia="Lucida Sans Unicode"/>
          <w:kern w:val="1"/>
        </w:rPr>
      </w:pPr>
      <w:r>
        <w:rPr>
          <w:rFonts w:eastAsia="Lucida Sans Unicode"/>
          <w:kern w:val="1"/>
        </w:rPr>
        <w:t xml:space="preserve">    </w:t>
      </w:r>
      <w:r w:rsidR="00843DEB" w:rsidRPr="00EB07EA">
        <w:rPr>
          <w:rFonts w:eastAsia="Lucida Sans Unicode"/>
          <w:kern w:val="1"/>
        </w:rPr>
        <w:t>Vnitřní omítky budou kompletně vyspraveny, nesoudržné části omítek budou odsekány, na očištěný, navlhčený podklad bude proveden cementový postřik, následně jádrová VPC omítka, vápenný štuk a celková výmalba. U soudržných omítek bude odstraněna malba a proveden nový aktivovaný štuk a nová výmalba. Olejové malby budou před aplikací nových povrchov</w:t>
      </w:r>
      <w:r w:rsidR="00843DEB">
        <w:rPr>
          <w:rFonts w:eastAsia="Lucida Sans Unicode"/>
          <w:kern w:val="1"/>
        </w:rPr>
        <w:t xml:space="preserve">ých úprav kompletně oškrábány. U nového zdiva a nových příček z pórobetonového zdiva bude podklad napenetrován, opatřen cementovou stěrkovou hmotou s vloženou skelnou tkaninou znovu napenetrován a opatřen štukovou omítkou a výmalbou. </w:t>
      </w:r>
      <w:r w:rsidR="00843DEB" w:rsidRPr="0085777B">
        <w:rPr>
          <w:rFonts w:eastAsia="Lucida Sans Unicode"/>
          <w:kern w:val="1"/>
        </w:rPr>
        <w:t xml:space="preserve">V místě osazení nových překladů z ocelových profilů a ocelových úhelníků bude zdivo orabitzováno a opatřeno nově hrubou vápenocementovou omítkou, včetně vrchního sjednocujícího štuku. Hrany budou opatřeny podomítkovými systémovými nárožními lištami z pozinkovaného ocelového plechu. </w:t>
      </w:r>
    </w:p>
    <w:p w14:paraId="7BB8C7B6" w14:textId="77777777" w:rsidR="00843DEB" w:rsidRPr="00F658EC" w:rsidRDefault="00843DEB" w:rsidP="00843DEB">
      <w:pPr>
        <w:autoSpaceDE w:val="0"/>
        <w:autoSpaceDN w:val="0"/>
        <w:adjustRightInd w:val="0"/>
        <w:spacing w:after="0" w:line="240" w:lineRule="auto"/>
        <w:jc w:val="both"/>
        <w:rPr>
          <w:rFonts w:eastAsia="Lucida Sans Unicode"/>
          <w:kern w:val="1"/>
        </w:rPr>
      </w:pPr>
      <w:r w:rsidRPr="00F658EC">
        <w:rPr>
          <w:rFonts w:eastAsia="Lucida Sans Unicode"/>
          <w:kern w:val="1"/>
        </w:rPr>
        <w:t>V sociálních zařízeních a ve vybraných prostorách budou keramické obklady provedeny minimálně do výšky uvedené v projektové dokumentaci. Spáry budou vyplněny vhodným spárovacím tmelem, spáry navazující na jiné konstrukce budou vyplněny silikonovým tmelem v barvě spárování. Keramické obklady budou doplněny hranovými a koncovými lištami.</w:t>
      </w:r>
    </w:p>
    <w:p w14:paraId="68E65171" w14:textId="77777777" w:rsidR="00AF3D44" w:rsidRDefault="00AF3D44" w:rsidP="002C22BE">
      <w:pPr>
        <w:spacing w:after="0" w:line="276" w:lineRule="auto"/>
        <w:jc w:val="both"/>
        <w:rPr>
          <w:b/>
          <w:bCs/>
          <w:szCs w:val="24"/>
        </w:rPr>
      </w:pPr>
    </w:p>
    <w:p w14:paraId="5A52E952" w14:textId="216B4A7A" w:rsidR="00273B6B" w:rsidRDefault="00273B6B" w:rsidP="00273B6B">
      <w:pPr>
        <w:pStyle w:val="Default"/>
        <w:spacing w:before="60" w:afterLines="60" w:after="144"/>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Izolace proti vodě</w:t>
      </w:r>
    </w:p>
    <w:p w14:paraId="51FA9273" w14:textId="5071A1DE" w:rsidR="00843DEB" w:rsidRDefault="00645261" w:rsidP="00843DEB">
      <w:pPr>
        <w:pStyle w:val="Default"/>
        <w:spacing w:before="60" w:afterLines="60" w:after="144"/>
        <w:jc w:val="both"/>
        <w:rPr>
          <w:rFonts w:asciiTheme="minorHAnsi" w:hAnsiTheme="minorHAnsi" w:cstheme="minorHAnsi"/>
          <w:bCs/>
          <w:color w:val="auto"/>
          <w:sz w:val="22"/>
          <w:szCs w:val="22"/>
        </w:rPr>
      </w:pPr>
      <w:bookmarkStart w:id="66" w:name="_Hlk125354064"/>
      <w:r>
        <w:rPr>
          <w:rFonts w:asciiTheme="minorHAnsi" w:hAnsiTheme="minorHAnsi" w:cstheme="minorHAnsi"/>
          <w:bCs/>
          <w:color w:val="auto"/>
          <w:sz w:val="22"/>
          <w:szCs w:val="22"/>
        </w:rPr>
        <w:t xml:space="preserve">   </w:t>
      </w:r>
      <w:r w:rsidR="00843DEB">
        <w:rPr>
          <w:rFonts w:asciiTheme="minorHAnsi" w:hAnsiTheme="minorHAnsi" w:cstheme="minorHAnsi"/>
          <w:bCs/>
          <w:color w:val="auto"/>
          <w:sz w:val="22"/>
          <w:szCs w:val="22"/>
        </w:rPr>
        <w:t>V místě instalovaných nových vstupních dveří zřejmě dojde u bouracích prací k poškození stávající hydroizolace proti vlhkosti. Tato stávající hydroizolace bude očištěna, napenetrována asfaltovým tmelem a nad poškozenou část bude nataven nový asfaltový modifikovaný pás.</w:t>
      </w:r>
    </w:p>
    <w:bookmarkEnd w:id="66"/>
    <w:p w14:paraId="2ABE2A50" w14:textId="666D887E" w:rsidR="00273B6B" w:rsidRDefault="00273B6B" w:rsidP="00273B6B">
      <w:pPr>
        <w:pStyle w:val="Default"/>
        <w:spacing w:before="60" w:afterLines="60" w:after="144"/>
        <w:jc w:val="both"/>
        <w:rPr>
          <w:rFonts w:asciiTheme="minorHAnsi" w:hAnsiTheme="minorHAnsi" w:cstheme="minorHAnsi"/>
          <w:b/>
          <w:bCs/>
          <w:color w:val="auto"/>
          <w:sz w:val="22"/>
          <w:szCs w:val="22"/>
        </w:rPr>
      </w:pPr>
      <w:r w:rsidRPr="003C3129">
        <w:rPr>
          <w:rFonts w:asciiTheme="minorHAnsi" w:hAnsiTheme="minorHAnsi" w:cstheme="minorHAnsi"/>
          <w:b/>
          <w:bCs/>
          <w:color w:val="auto"/>
          <w:sz w:val="22"/>
          <w:szCs w:val="22"/>
        </w:rPr>
        <w:t>Střešní krytiny</w:t>
      </w:r>
    </w:p>
    <w:p w14:paraId="5C69FBD4" w14:textId="77777777" w:rsidR="00273B6B" w:rsidRDefault="00273B6B" w:rsidP="00273B6B">
      <w:pPr>
        <w:pStyle w:val="Default"/>
        <w:spacing w:before="60" w:afterLines="60" w:after="144"/>
        <w:jc w:val="both"/>
        <w:rPr>
          <w:rFonts w:asciiTheme="minorHAnsi" w:hAnsiTheme="minorHAnsi" w:cstheme="minorHAnsi"/>
          <w:bCs/>
          <w:color w:val="auto"/>
          <w:sz w:val="22"/>
          <w:szCs w:val="22"/>
        </w:rPr>
      </w:pPr>
      <w:r>
        <w:rPr>
          <w:rFonts w:asciiTheme="minorHAnsi" w:hAnsiTheme="minorHAnsi" w:cstheme="minorHAnsi"/>
          <w:bCs/>
          <w:color w:val="auto"/>
          <w:sz w:val="22"/>
          <w:szCs w:val="22"/>
        </w:rPr>
        <w:lastRenderedPageBreak/>
        <w:t>Rozsahem rekonstrukce jídelny - výdejny nebude do střešní krytiny zasahováno.</w:t>
      </w:r>
    </w:p>
    <w:p w14:paraId="68EED9C4" w14:textId="47E222F5" w:rsidR="00273B6B" w:rsidRDefault="00273B6B" w:rsidP="00273B6B">
      <w:pPr>
        <w:pStyle w:val="Default"/>
        <w:spacing w:before="60" w:afterLines="60" w:after="144"/>
        <w:jc w:val="both"/>
        <w:rPr>
          <w:rFonts w:asciiTheme="minorHAnsi" w:hAnsiTheme="minorHAnsi" w:cstheme="minorHAnsi"/>
          <w:b/>
          <w:bCs/>
          <w:color w:val="auto"/>
          <w:sz w:val="22"/>
          <w:szCs w:val="22"/>
        </w:rPr>
      </w:pPr>
      <w:r w:rsidRPr="003C3129">
        <w:rPr>
          <w:rFonts w:asciiTheme="minorHAnsi" w:hAnsiTheme="minorHAnsi" w:cstheme="minorHAnsi"/>
          <w:b/>
          <w:bCs/>
          <w:color w:val="auto"/>
          <w:sz w:val="22"/>
          <w:szCs w:val="22"/>
        </w:rPr>
        <w:t>Izolace tepelné, kročejové a akustické</w:t>
      </w:r>
    </w:p>
    <w:p w14:paraId="1AD59019" w14:textId="47575C1C" w:rsidR="007255D2" w:rsidRPr="004F221D" w:rsidRDefault="00645261" w:rsidP="007255D2">
      <w:pPr>
        <w:pStyle w:val="Default"/>
        <w:spacing w:before="60" w:afterLines="60" w:after="144"/>
        <w:jc w:val="both"/>
        <w:rPr>
          <w:rFonts w:asciiTheme="minorHAnsi" w:hAnsiTheme="minorHAnsi" w:cstheme="minorHAnsi"/>
          <w:bCs/>
          <w:color w:val="auto"/>
          <w:sz w:val="22"/>
          <w:szCs w:val="22"/>
        </w:rPr>
      </w:pPr>
      <w:bookmarkStart w:id="67" w:name="_Toc27153779"/>
      <w:r>
        <w:rPr>
          <w:rFonts w:asciiTheme="minorHAnsi" w:hAnsiTheme="minorHAnsi" w:cstheme="minorHAnsi"/>
          <w:bCs/>
          <w:color w:val="auto"/>
          <w:sz w:val="22"/>
          <w:szCs w:val="22"/>
        </w:rPr>
        <w:t xml:space="preserve">   </w:t>
      </w:r>
      <w:r w:rsidR="007255D2">
        <w:rPr>
          <w:rFonts w:asciiTheme="minorHAnsi" w:hAnsiTheme="minorHAnsi" w:cstheme="minorHAnsi"/>
          <w:bCs/>
          <w:color w:val="auto"/>
          <w:sz w:val="22"/>
          <w:szCs w:val="22"/>
        </w:rPr>
        <w:t>U nově zřízených vstupních venkovních dveří bude z venkovní části výklenku aplikován na vnější pórobetonové zdivo, kontaktní zateplovací systém ETICS. Bude použit fasádní EPS polystyren 70 F tl. 200 mm – se součinitelem tepelné vodivosti λ = 0,033 W.m</w:t>
      </w:r>
      <w:r w:rsidR="007255D2" w:rsidRPr="004F221D">
        <w:rPr>
          <w:rFonts w:asciiTheme="minorHAnsi" w:hAnsiTheme="minorHAnsi" w:cstheme="minorHAnsi"/>
          <w:bCs/>
          <w:color w:val="auto"/>
          <w:sz w:val="22"/>
          <w:szCs w:val="22"/>
          <w:vertAlign w:val="superscript"/>
        </w:rPr>
        <w:t>-1</w:t>
      </w:r>
      <w:r w:rsidR="007255D2">
        <w:rPr>
          <w:rFonts w:asciiTheme="minorHAnsi" w:hAnsiTheme="minorHAnsi" w:cstheme="minorHAnsi"/>
          <w:bCs/>
          <w:color w:val="auto"/>
          <w:sz w:val="22"/>
          <w:szCs w:val="22"/>
        </w:rPr>
        <w:t>.K</w:t>
      </w:r>
      <w:r w:rsidR="007255D2" w:rsidRPr="004F221D">
        <w:rPr>
          <w:rFonts w:asciiTheme="minorHAnsi" w:hAnsiTheme="minorHAnsi" w:cstheme="minorHAnsi"/>
          <w:bCs/>
          <w:color w:val="auto"/>
          <w:sz w:val="22"/>
          <w:szCs w:val="22"/>
          <w:vertAlign w:val="superscript"/>
        </w:rPr>
        <w:t>-1</w:t>
      </w:r>
      <w:r w:rsidR="007255D2">
        <w:rPr>
          <w:rFonts w:asciiTheme="minorHAnsi" w:hAnsiTheme="minorHAnsi" w:cstheme="minorHAnsi"/>
          <w:bCs/>
          <w:color w:val="auto"/>
          <w:sz w:val="22"/>
          <w:szCs w:val="22"/>
        </w:rPr>
        <w:t>.</w:t>
      </w:r>
    </w:p>
    <w:p w14:paraId="626FA170" w14:textId="0EAFF760" w:rsidR="00273B6B" w:rsidRPr="00273B6B" w:rsidRDefault="00273B6B" w:rsidP="00273B6B">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r w:rsidRPr="00273B6B">
        <w:rPr>
          <w:rFonts w:asciiTheme="minorHAnsi" w:hAnsiTheme="minorHAnsi" w:cstheme="minorHAnsi"/>
          <w:lang w:val="cs-CZ"/>
        </w:rPr>
        <w:t>Klempířské výrobky</w:t>
      </w:r>
      <w:bookmarkEnd w:id="67"/>
    </w:p>
    <w:p w14:paraId="0A0C9897" w14:textId="77777777" w:rsidR="007255D2" w:rsidRPr="00BB6652" w:rsidRDefault="007255D2" w:rsidP="007255D2">
      <w:pPr>
        <w:autoSpaceDE w:val="0"/>
        <w:autoSpaceDN w:val="0"/>
        <w:adjustRightInd w:val="0"/>
        <w:spacing w:after="0" w:line="240" w:lineRule="auto"/>
        <w:jc w:val="both"/>
        <w:rPr>
          <w:rFonts w:eastAsia="Lucida Sans Unicode"/>
          <w:color w:val="FF0000"/>
          <w:kern w:val="1"/>
        </w:rPr>
      </w:pPr>
      <w:bookmarkStart w:id="68" w:name="_Toc27153780"/>
      <w:r w:rsidRPr="00A778A2">
        <w:rPr>
          <w:rFonts w:eastAsia="Lucida Sans Unicode"/>
          <w:kern w:val="1"/>
        </w:rPr>
        <w:t xml:space="preserve">Je řešeno </w:t>
      </w:r>
      <w:r>
        <w:rPr>
          <w:rFonts w:eastAsia="Lucida Sans Unicode"/>
          <w:kern w:val="1"/>
        </w:rPr>
        <w:t>v rámci vyústění VZT potrubí ze svislých konstrukcí.</w:t>
      </w:r>
      <w:r w:rsidRPr="00BB6652">
        <w:rPr>
          <w:rFonts w:eastAsia="Lucida Sans Unicode"/>
          <w:color w:val="FF0000"/>
          <w:kern w:val="1"/>
        </w:rPr>
        <w:t xml:space="preserve">   </w:t>
      </w:r>
    </w:p>
    <w:p w14:paraId="28595D6B" w14:textId="304673E8" w:rsidR="00273B6B" w:rsidRPr="00273B6B" w:rsidRDefault="00273B6B" w:rsidP="00273B6B">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r w:rsidRPr="00273B6B">
        <w:rPr>
          <w:rFonts w:asciiTheme="minorHAnsi" w:hAnsiTheme="minorHAnsi" w:cstheme="minorHAnsi"/>
          <w:lang w:val="cs-CZ"/>
        </w:rPr>
        <w:t>Zámečnické výrobky</w:t>
      </w:r>
      <w:bookmarkEnd w:id="68"/>
    </w:p>
    <w:p w14:paraId="158D95B0" w14:textId="618EF056" w:rsidR="007255D2" w:rsidRDefault="00645261" w:rsidP="00451B12">
      <w:pPr>
        <w:jc w:val="both"/>
        <w:rPr>
          <w:rFonts w:eastAsia="Lucida Sans Unicode"/>
          <w:kern w:val="1"/>
        </w:rPr>
      </w:pPr>
      <w:r>
        <w:rPr>
          <w:rFonts w:eastAsia="Lucida Sans Unicode"/>
          <w:kern w:val="1"/>
        </w:rPr>
        <w:t xml:space="preserve">   </w:t>
      </w:r>
      <w:r w:rsidR="007255D2" w:rsidRPr="00CD454D">
        <w:rPr>
          <w:rFonts w:eastAsia="Lucida Sans Unicode"/>
          <w:kern w:val="1"/>
        </w:rPr>
        <w:t>Jsou podrobně specifikovány ve výpisu zámečnických výrobků této projektové dokumentace.</w:t>
      </w:r>
      <w:r w:rsidR="00451B12">
        <w:rPr>
          <w:rFonts w:eastAsia="Lucida Sans Unicode"/>
          <w:kern w:val="1"/>
        </w:rPr>
        <w:t xml:space="preserve"> </w:t>
      </w:r>
      <w:r w:rsidR="007255D2">
        <w:t xml:space="preserve">Pro větrání rekonstruovaných prostor kuchyně bude instalována nová větrací VZT jednotka v podstropním provedení s deskovým rekuperátorem s bypassem, s filtry, s přívodním a odtahovým ventilátorem s EC motory, s integrovaným elektrickým ohřívačem, klapkami a s manžetami. VZT jednotka bude umístěná pod stropem prostoru manipulace na ocelové konstrukci ze 3 HEA nosníků výšky 120 mm, které budou osazeny na obvodovém a nosném zdivu. </w:t>
      </w:r>
      <w:r w:rsidR="007255D2" w:rsidRPr="00CD454D">
        <w:rPr>
          <w:rFonts w:eastAsia="Lucida Sans Unicode"/>
          <w:kern w:val="1"/>
        </w:rPr>
        <w:t>Část</w:t>
      </w:r>
      <w:r w:rsidR="007255D2">
        <w:rPr>
          <w:rFonts w:eastAsia="Lucida Sans Unicode"/>
          <w:color w:val="FF0000"/>
          <w:kern w:val="1"/>
        </w:rPr>
        <w:t xml:space="preserve"> </w:t>
      </w:r>
      <w:r w:rsidR="007255D2">
        <w:rPr>
          <w:rFonts w:eastAsia="Lucida Sans Unicode"/>
          <w:kern w:val="1"/>
        </w:rPr>
        <w:t>překladů ve zděných příčkách je řešena</w:t>
      </w:r>
      <w:r w:rsidR="007255D2" w:rsidRPr="00CD454D">
        <w:rPr>
          <w:rFonts w:eastAsia="Lucida Sans Unicode"/>
          <w:kern w:val="1"/>
        </w:rPr>
        <w:t xml:space="preserve"> pomocí úhelníků L50x50x5 mm s uloženou vyzdívkou</w:t>
      </w:r>
      <w:r w:rsidR="00807641">
        <w:rPr>
          <w:rFonts w:eastAsia="Lucida Sans Unicode"/>
          <w:kern w:val="1"/>
        </w:rPr>
        <w:t>. U dveří D08</w:t>
      </w:r>
      <w:r w:rsidR="007255D2">
        <w:rPr>
          <w:rFonts w:eastAsia="Lucida Sans Unicode"/>
          <w:kern w:val="1"/>
        </w:rPr>
        <w:t xml:space="preserve"> je z jedné strany zhotoven ocelový svařenec plnící funkci sloupku pro uchycení zárubně vnitřních dveří. Ocelový svařenec je svařen z jeklu 100x100x5</w:t>
      </w:r>
      <w:r w:rsidR="00807641">
        <w:rPr>
          <w:rFonts w:eastAsia="Lucida Sans Unicode"/>
          <w:kern w:val="1"/>
        </w:rPr>
        <w:t xml:space="preserve"> mm</w:t>
      </w:r>
      <w:r w:rsidR="007255D2">
        <w:rPr>
          <w:rFonts w:eastAsia="Lucida Sans Unicode"/>
          <w:kern w:val="1"/>
        </w:rPr>
        <w:t xml:space="preserve"> a jeklu 150x100x5</w:t>
      </w:r>
      <w:r w:rsidR="00807641">
        <w:rPr>
          <w:rFonts w:eastAsia="Lucida Sans Unicode"/>
          <w:kern w:val="1"/>
        </w:rPr>
        <w:t xml:space="preserve"> mm</w:t>
      </w:r>
      <w:r w:rsidR="007255D2">
        <w:rPr>
          <w:rFonts w:eastAsia="Lucida Sans Unicode"/>
          <w:kern w:val="1"/>
        </w:rPr>
        <w:t>, středovým kusem zhotoveným zřejmě na míru jekl 230x100x5 mm viz. výpis zámečnických výrobků. Ocelový svařenec bude obložen SDK konstrukcí, neplní statickou funkci (pouze konstrukce pro uchycení dveřní zárubně).</w:t>
      </w:r>
    </w:p>
    <w:p w14:paraId="73B44F03" w14:textId="6685B4B3" w:rsidR="007255D2" w:rsidRPr="00CD454D" w:rsidRDefault="007255D2" w:rsidP="00451B12">
      <w:pPr>
        <w:autoSpaceDE w:val="0"/>
        <w:autoSpaceDN w:val="0"/>
        <w:adjustRightInd w:val="0"/>
        <w:spacing w:after="0" w:line="240" w:lineRule="auto"/>
        <w:jc w:val="both"/>
        <w:rPr>
          <w:rFonts w:eastAsia="Lucida Sans Unicode"/>
          <w:kern w:val="1"/>
        </w:rPr>
      </w:pPr>
      <w:r>
        <w:rPr>
          <w:rFonts w:eastAsia="Lucida Sans Unicode"/>
          <w:kern w:val="1"/>
        </w:rPr>
        <w:t>V místnosti 1.10 bude výdejní okénko rozděleno na 2 části – ocelovým sloupkem pro uchycení vnitřních elektrických rolet. Ocelový sloupek</w:t>
      </w:r>
      <w:r w:rsidR="00807641">
        <w:rPr>
          <w:rFonts w:eastAsia="Lucida Sans Unicode"/>
          <w:kern w:val="1"/>
        </w:rPr>
        <w:t xml:space="preserve"> bude zhotoven z jeklu 150x150x8 mm</w:t>
      </w:r>
      <w:r>
        <w:rPr>
          <w:rFonts w:eastAsia="Lucida Sans Unicode"/>
          <w:kern w:val="1"/>
        </w:rPr>
        <w:t xml:space="preserve">, který bude obložen SDK konstrukcí, viz. výpis zámečnických výrobků. </w:t>
      </w:r>
    </w:p>
    <w:p w14:paraId="5ABB0F21" w14:textId="665B36EF" w:rsidR="00273B6B" w:rsidRPr="00AF3D44" w:rsidRDefault="007255D2" w:rsidP="00451B12">
      <w:pPr>
        <w:autoSpaceDE w:val="0"/>
        <w:autoSpaceDN w:val="0"/>
        <w:adjustRightInd w:val="0"/>
        <w:spacing w:after="0" w:line="240" w:lineRule="auto"/>
        <w:jc w:val="both"/>
        <w:rPr>
          <w:rFonts w:eastAsia="Lucida Sans Unicode"/>
          <w:kern w:val="1"/>
        </w:rPr>
      </w:pPr>
      <w:r w:rsidRPr="00CD454D">
        <w:rPr>
          <w:rFonts w:eastAsia="Lucida Sans Unicode"/>
          <w:kern w:val="1"/>
        </w:rPr>
        <w:t>Detailní řešení vybraných zámečnických výrobků bude součástí výrobní dokumentace, která bude odsouhlasena GP.</w:t>
      </w:r>
      <w:r w:rsidR="00273B6B">
        <w:rPr>
          <w:rFonts w:eastAsia="Lucida Sans Unicode"/>
          <w:kern w:val="1"/>
        </w:rPr>
        <w:t xml:space="preserve"> </w:t>
      </w:r>
    </w:p>
    <w:p w14:paraId="5540451F" w14:textId="3352C734" w:rsidR="00273B6B" w:rsidRPr="00273B6B" w:rsidRDefault="00273B6B" w:rsidP="00273B6B">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bookmarkStart w:id="69" w:name="_Toc27153781"/>
      <w:r w:rsidRPr="00273B6B">
        <w:rPr>
          <w:rFonts w:asciiTheme="minorHAnsi" w:hAnsiTheme="minorHAnsi" w:cstheme="minorHAnsi"/>
          <w:lang w:val="cs-CZ"/>
        </w:rPr>
        <w:t>Truhlářské výrobky</w:t>
      </w:r>
      <w:bookmarkEnd w:id="69"/>
    </w:p>
    <w:p w14:paraId="30F57FDC" w14:textId="5DFC530F" w:rsidR="007255D2" w:rsidRPr="00BB6652" w:rsidRDefault="00645261" w:rsidP="007255D2">
      <w:pPr>
        <w:autoSpaceDE w:val="0"/>
        <w:autoSpaceDN w:val="0"/>
        <w:adjustRightInd w:val="0"/>
        <w:spacing w:after="0" w:line="240" w:lineRule="auto"/>
        <w:jc w:val="both"/>
        <w:rPr>
          <w:rFonts w:eastAsia="Lucida Sans Unicode"/>
          <w:color w:val="FF0000"/>
          <w:kern w:val="1"/>
        </w:rPr>
      </w:pPr>
      <w:bookmarkStart w:id="70" w:name="_Toc27153782"/>
      <w:r>
        <w:rPr>
          <w:rFonts w:eastAsia="Lucida Sans Unicode"/>
          <w:kern w:val="1"/>
        </w:rPr>
        <w:t xml:space="preserve">   </w:t>
      </w:r>
      <w:r w:rsidR="007255D2" w:rsidRPr="003C3129">
        <w:rPr>
          <w:rFonts w:eastAsia="Lucida Sans Unicode"/>
          <w:kern w:val="1"/>
        </w:rPr>
        <w:t>Jsou podrobně specifikované ve výpise truhlářských výrobků této projektové dokumentace.</w:t>
      </w:r>
      <w:r w:rsidR="007255D2" w:rsidRPr="00BB6652">
        <w:rPr>
          <w:rFonts w:eastAsia="Lucida Sans Unicode"/>
          <w:color w:val="FF0000"/>
          <w:kern w:val="1"/>
        </w:rPr>
        <w:t xml:space="preserve"> </w:t>
      </w:r>
      <w:r w:rsidR="007255D2" w:rsidRPr="003C3129">
        <w:rPr>
          <w:rFonts w:eastAsia="Lucida Sans Unicode"/>
          <w:kern w:val="1"/>
        </w:rPr>
        <w:t>Jsou navrženy dveře z plné DTD desky s laminátovou HPL povrchovou úpravou v odstínu RA</w:t>
      </w:r>
      <w:r w:rsidR="007255D2">
        <w:rPr>
          <w:rFonts w:eastAsia="Lucida Sans Unicode"/>
          <w:kern w:val="1"/>
        </w:rPr>
        <w:t xml:space="preserve">L, osazené do ocelových zárubní, </w:t>
      </w:r>
      <w:r w:rsidR="007255D2" w:rsidRPr="003C3129">
        <w:rPr>
          <w:rFonts w:eastAsia="Lucida Sans Unicode"/>
          <w:kern w:val="1"/>
        </w:rPr>
        <w:t>určených do zděných stěn. Součástí některých</w:t>
      </w:r>
      <w:r w:rsidR="007255D2">
        <w:rPr>
          <w:rFonts w:eastAsia="Lucida Sans Unicode"/>
          <w:kern w:val="1"/>
        </w:rPr>
        <w:t xml:space="preserve"> dveřních</w:t>
      </w:r>
      <w:r w:rsidR="007255D2" w:rsidRPr="003C3129">
        <w:rPr>
          <w:rFonts w:eastAsia="Lucida Sans Unicode"/>
          <w:kern w:val="1"/>
        </w:rPr>
        <w:t xml:space="preserve"> křídel budou nerezové okopy</w:t>
      </w:r>
      <w:r w:rsidR="00807641">
        <w:rPr>
          <w:rFonts w:eastAsia="Lucida Sans Unicode"/>
          <w:kern w:val="1"/>
        </w:rPr>
        <w:t xml:space="preserve"> výšky 300 mm.</w:t>
      </w:r>
    </w:p>
    <w:p w14:paraId="45F0DEF9" w14:textId="4854CA77" w:rsidR="00273B6B" w:rsidRPr="00273B6B" w:rsidRDefault="00273B6B" w:rsidP="00273B6B">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r w:rsidRPr="00273B6B">
        <w:rPr>
          <w:rFonts w:asciiTheme="minorHAnsi" w:hAnsiTheme="minorHAnsi" w:cstheme="minorHAnsi"/>
          <w:lang w:val="cs-CZ"/>
        </w:rPr>
        <w:t>Plastové výrobky</w:t>
      </w:r>
      <w:bookmarkEnd w:id="70"/>
    </w:p>
    <w:p w14:paraId="44A6D17F" w14:textId="5027F4C4" w:rsidR="00273B6B" w:rsidRPr="008B58B0" w:rsidRDefault="00273B6B" w:rsidP="00273B6B">
      <w:pPr>
        <w:autoSpaceDE w:val="0"/>
        <w:autoSpaceDN w:val="0"/>
        <w:adjustRightInd w:val="0"/>
        <w:spacing w:after="0" w:line="240" w:lineRule="auto"/>
        <w:jc w:val="both"/>
        <w:rPr>
          <w:rFonts w:eastAsia="Lucida Sans Unicode"/>
          <w:kern w:val="1"/>
        </w:rPr>
      </w:pPr>
      <w:r w:rsidRPr="008B58B0">
        <w:rPr>
          <w:rFonts w:eastAsia="Lucida Sans Unicode"/>
          <w:kern w:val="1"/>
        </w:rPr>
        <w:t>Není řešeno.</w:t>
      </w:r>
    </w:p>
    <w:p w14:paraId="4EBFC336" w14:textId="61D79C60" w:rsidR="00273B6B" w:rsidRPr="00273B6B" w:rsidRDefault="00273B6B" w:rsidP="00273B6B">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bookmarkStart w:id="71" w:name="_Toc27153783"/>
      <w:r w:rsidRPr="00273B6B">
        <w:rPr>
          <w:rFonts w:asciiTheme="minorHAnsi" w:hAnsiTheme="minorHAnsi" w:cstheme="minorHAnsi"/>
          <w:lang w:val="cs-CZ"/>
        </w:rPr>
        <w:t>Hliníkové výrobky</w:t>
      </w:r>
      <w:bookmarkEnd w:id="71"/>
    </w:p>
    <w:p w14:paraId="2858F4D6" w14:textId="77777777" w:rsidR="003F5159" w:rsidRPr="003C3129" w:rsidRDefault="003F5159" w:rsidP="003F5159">
      <w:pPr>
        <w:autoSpaceDE w:val="0"/>
        <w:autoSpaceDN w:val="0"/>
        <w:adjustRightInd w:val="0"/>
        <w:spacing w:after="0" w:line="240" w:lineRule="auto"/>
        <w:rPr>
          <w:rFonts w:eastAsia="Lucida Sans Unicode"/>
          <w:kern w:val="1"/>
        </w:rPr>
      </w:pPr>
      <w:bookmarkStart w:id="72" w:name="_Toc27153784"/>
      <w:r>
        <w:rPr>
          <w:rFonts w:eastAsia="Lucida Sans Unicode"/>
          <w:kern w:val="1"/>
        </w:rPr>
        <w:t>Vstupní dveře budou hliníkové s bočním dveřním křídlem, kování na těchto dveřích bude panikové, splňující požadavky normy EN 179.</w:t>
      </w:r>
    </w:p>
    <w:p w14:paraId="7393B053" w14:textId="71F4BBA4" w:rsidR="00273B6B" w:rsidRPr="00273B6B" w:rsidRDefault="00273B6B" w:rsidP="00273B6B">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r w:rsidRPr="00273B6B">
        <w:rPr>
          <w:rFonts w:asciiTheme="minorHAnsi" w:hAnsiTheme="minorHAnsi" w:cstheme="minorHAnsi"/>
          <w:lang w:val="cs-CZ"/>
        </w:rPr>
        <w:t>Podhledy</w:t>
      </w:r>
      <w:bookmarkEnd w:id="72"/>
    </w:p>
    <w:p w14:paraId="545D2158" w14:textId="77777777" w:rsidR="003F5159" w:rsidRPr="00060136" w:rsidRDefault="003F5159" w:rsidP="003F5159">
      <w:pPr>
        <w:autoSpaceDE w:val="0"/>
        <w:autoSpaceDN w:val="0"/>
        <w:adjustRightInd w:val="0"/>
        <w:spacing w:after="0" w:line="240" w:lineRule="auto"/>
        <w:jc w:val="both"/>
        <w:rPr>
          <w:rFonts w:eastAsia="Lucida Sans Unicode"/>
          <w:kern w:val="1"/>
        </w:rPr>
      </w:pPr>
      <w:r w:rsidRPr="00060136">
        <w:rPr>
          <w:rFonts w:eastAsia="Lucida Sans Unicode"/>
          <w:kern w:val="1"/>
        </w:rPr>
        <w:t>Není řešeno.</w:t>
      </w:r>
    </w:p>
    <w:p w14:paraId="27626068" w14:textId="77777777" w:rsidR="00273B6B" w:rsidRPr="00273B6B" w:rsidRDefault="00273B6B" w:rsidP="00EC792A">
      <w:pPr>
        <w:autoSpaceDE w:val="0"/>
        <w:autoSpaceDN w:val="0"/>
        <w:adjustRightInd w:val="0"/>
        <w:spacing w:before="240" w:after="0" w:line="240" w:lineRule="auto"/>
        <w:rPr>
          <w:rFonts w:eastAsia="Lucida Sans Unicode"/>
          <w:b/>
          <w:bCs/>
          <w:kern w:val="1"/>
        </w:rPr>
      </w:pPr>
      <w:r w:rsidRPr="00273B6B">
        <w:rPr>
          <w:rFonts w:eastAsia="Lucida Sans Unicode"/>
          <w:b/>
          <w:bCs/>
          <w:kern w:val="1"/>
        </w:rPr>
        <w:t>Keramické dlažby:</w:t>
      </w:r>
    </w:p>
    <w:p w14:paraId="04192AF2" w14:textId="0E300297" w:rsidR="00273B6B" w:rsidRPr="008B58B0" w:rsidRDefault="00273B6B" w:rsidP="00EC792A">
      <w:pPr>
        <w:autoSpaceDE w:val="0"/>
        <w:autoSpaceDN w:val="0"/>
        <w:adjustRightInd w:val="0"/>
        <w:spacing w:before="240" w:after="0" w:line="240" w:lineRule="auto"/>
        <w:jc w:val="both"/>
        <w:rPr>
          <w:rFonts w:eastAsia="Lucida Sans Unicode"/>
          <w:kern w:val="1"/>
        </w:rPr>
      </w:pPr>
      <w:r w:rsidRPr="008B58B0">
        <w:rPr>
          <w:rFonts w:eastAsia="Lucida Sans Unicode"/>
          <w:kern w:val="1"/>
        </w:rPr>
        <w:lastRenderedPageBreak/>
        <w:t>Keramické dlažby jsou vyspecifikovány pro jednotlivé místnosti v oddíle – Specifikace povrchových úprav.</w:t>
      </w:r>
    </w:p>
    <w:p w14:paraId="15A94B8F" w14:textId="3B1148E7" w:rsidR="00273B6B" w:rsidRPr="00273B6B" w:rsidRDefault="00273B6B" w:rsidP="00EC792A">
      <w:pPr>
        <w:autoSpaceDE w:val="0"/>
        <w:autoSpaceDN w:val="0"/>
        <w:adjustRightInd w:val="0"/>
        <w:spacing w:before="240" w:after="0" w:line="240" w:lineRule="auto"/>
        <w:rPr>
          <w:rFonts w:eastAsia="Lucida Sans Unicode"/>
          <w:b/>
          <w:bCs/>
          <w:kern w:val="1"/>
        </w:rPr>
      </w:pPr>
      <w:r w:rsidRPr="00273B6B">
        <w:rPr>
          <w:rFonts w:eastAsia="Lucida Sans Unicode"/>
          <w:b/>
          <w:bCs/>
          <w:kern w:val="1"/>
        </w:rPr>
        <w:t>Vinylová plovoucí podlaha bez podložky</w:t>
      </w:r>
    </w:p>
    <w:p w14:paraId="1AC46B11" w14:textId="49789A34" w:rsidR="00273B6B" w:rsidRPr="00C743E5" w:rsidRDefault="00273B6B" w:rsidP="00EC792A">
      <w:pPr>
        <w:autoSpaceDE w:val="0"/>
        <w:autoSpaceDN w:val="0"/>
        <w:adjustRightInd w:val="0"/>
        <w:spacing w:before="240" w:after="0" w:line="240" w:lineRule="auto"/>
        <w:jc w:val="both"/>
        <w:rPr>
          <w:rFonts w:eastAsia="Lucida Sans Unicode"/>
          <w:kern w:val="1"/>
        </w:rPr>
      </w:pPr>
      <w:r>
        <w:rPr>
          <w:rFonts w:eastAsia="Lucida Sans Unicode"/>
          <w:kern w:val="1"/>
        </w:rPr>
        <w:t>Vinylová podlaha je vyspecifikována v oddíle</w:t>
      </w:r>
      <w:r w:rsidRPr="008B58B0">
        <w:rPr>
          <w:rFonts w:eastAsia="Lucida Sans Unicode"/>
          <w:kern w:val="1"/>
        </w:rPr>
        <w:t xml:space="preserve"> – Specifikace povrchových úprav.</w:t>
      </w:r>
    </w:p>
    <w:p w14:paraId="129677EF" w14:textId="77777777" w:rsidR="00273B6B" w:rsidRPr="00BB6652" w:rsidRDefault="00273B6B" w:rsidP="00273B6B">
      <w:pPr>
        <w:autoSpaceDE w:val="0"/>
        <w:autoSpaceDN w:val="0"/>
        <w:adjustRightInd w:val="0"/>
        <w:spacing w:after="0" w:line="240" w:lineRule="auto"/>
        <w:jc w:val="both"/>
        <w:rPr>
          <w:rFonts w:eastAsia="Lucida Sans Unicode"/>
          <w:i/>
          <w:iCs/>
          <w:color w:val="FF0000"/>
          <w:kern w:val="1"/>
        </w:rPr>
      </w:pPr>
    </w:p>
    <w:p w14:paraId="3183C299" w14:textId="54CF7837" w:rsidR="00273B6B" w:rsidRPr="00273B6B" w:rsidRDefault="00273B6B" w:rsidP="00EC792A">
      <w:pPr>
        <w:autoSpaceDE w:val="0"/>
        <w:autoSpaceDN w:val="0"/>
        <w:adjustRightInd w:val="0"/>
        <w:spacing w:before="240" w:after="0" w:line="240" w:lineRule="auto"/>
        <w:rPr>
          <w:rFonts w:eastAsia="Lucida Sans Unicode"/>
          <w:b/>
          <w:bCs/>
          <w:kern w:val="1"/>
        </w:rPr>
      </w:pPr>
      <w:r w:rsidRPr="00273B6B">
        <w:rPr>
          <w:rFonts w:eastAsia="Lucida Sans Unicode" w:hint="eastAsia"/>
          <w:b/>
          <w:bCs/>
          <w:kern w:val="1"/>
        </w:rPr>
        <w:t>Č</w:t>
      </w:r>
      <w:r w:rsidRPr="00273B6B">
        <w:rPr>
          <w:rFonts w:eastAsia="Lucida Sans Unicode"/>
          <w:b/>
          <w:bCs/>
          <w:kern w:val="1"/>
        </w:rPr>
        <w:t>istící koberec</w:t>
      </w:r>
    </w:p>
    <w:p w14:paraId="26CD38F5" w14:textId="23A7FB7C" w:rsidR="00273B6B" w:rsidRPr="008B58B0" w:rsidRDefault="00273B6B" w:rsidP="00EC792A">
      <w:pPr>
        <w:autoSpaceDE w:val="0"/>
        <w:autoSpaceDN w:val="0"/>
        <w:adjustRightInd w:val="0"/>
        <w:spacing w:before="240" w:after="0" w:line="240" w:lineRule="auto"/>
        <w:jc w:val="both"/>
        <w:rPr>
          <w:rFonts w:eastAsia="Lucida Sans Unicode"/>
          <w:kern w:val="1"/>
        </w:rPr>
      </w:pPr>
      <w:r w:rsidRPr="008B58B0">
        <w:rPr>
          <w:rFonts w:eastAsia="Lucida Sans Unicode" w:hint="eastAsia"/>
          <w:kern w:val="1"/>
        </w:rPr>
        <w:t>Č</w:t>
      </w:r>
      <w:r w:rsidRPr="008B58B0">
        <w:rPr>
          <w:rFonts w:eastAsia="Lucida Sans Unicode"/>
          <w:kern w:val="1"/>
        </w:rPr>
        <w:t>istící koberec v prostoru vstupní částí viz. specifikace povrchových úprav.</w:t>
      </w:r>
    </w:p>
    <w:p w14:paraId="1C9B3EAF" w14:textId="43BCE51B" w:rsidR="00273B6B" w:rsidRPr="00273B6B" w:rsidRDefault="00273B6B" w:rsidP="00EC792A">
      <w:pPr>
        <w:autoSpaceDE w:val="0"/>
        <w:autoSpaceDN w:val="0"/>
        <w:adjustRightInd w:val="0"/>
        <w:spacing w:before="240" w:after="0" w:line="240" w:lineRule="auto"/>
        <w:jc w:val="both"/>
        <w:rPr>
          <w:rFonts w:eastAsia="Lucida Sans Unicode"/>
          <w:b/>
          <w:bCs/>
          <w:kern w:val="1"/>
        </w:rPr>
      </w:pPr>
      <w:r w:rsidRPr="00273B6B">
        <w:rPr>
          <w:rFonts w:eastAsia="Lucida Sans Unicode"/>
          <w:b/>
          <w:bCs/>
          <w:kern w:val="1"/>
        </w:rPr>
        <w:t>Obklady</w:t>
      </w:r>
    </w:p>
    <w:p w14:paraId="0AC08470" w14:textId="3899D789" w:rsidR="00273B6B" w:rsidRDefault="00273B6B" w:rsidP="00EC792A">
      <w:pPr>
        <w:autoSpaceDE w:val="0"/>
        <w:autoSpaceDN w:val="0"/>
        <w:adjustRightInd w:val="0"/>
        <w:spacing w:before="240" w:after="0" w:line="240" w:lineRule="auto"/>
        <w:jc w:val="both"/>
        <w:rPr>
          <w:rFonts w:eastAsia="Lucida Sans Unicode"/>
          <w:kern w:val="1"/>
        </w:rPr>
      </w:pPr>
      <w:r w:rsidRPr="00C743E5">
        <w:rPr>
          <w:rFonts w:eastAsia="Lucida Sans Unicode"/>
          <w:kern w:val="1"/>
        </w:rPr>
        <w:t>Keramické obklady jsou vyspecifikovány pro jednotlivé místnosti v oddíle Specifikace povrchových úprav.</w:t>
      </w:r>
    </w:p>
    <w:p w14:paraId="00EE64A3" w14:textId="26DF1E08" w:rsidR="00F64612" w:rsidRPr="00C743E5" w:rsidRDefault="00F64612" w:rsidP="00EC792A">
      <w:pPr>
        <w:autoSpaceDE w:val="0"/>
        <w:autoSpaceDN w:val="0"/>
        <w:adjustRightInd w:val="0"/>
        <w:spacing w:before="240" w:after="0" w:line="240" w:lineRule="auto"/>
        <w:jc w:val="both"/>
        <w:rPr>
          <w:rFonts w:eastAsia="Lucida Sans Unicode"/>
          <w:kern w:val="1"/>
        </w:rPr>
      </w:pPr>
      <w:bookmarkStart w:id="73" w:name="_Hlk126303779"/>
      <w:r>
        <w:rPr>
          <w:rFonts w:eastAsia="Lucida Sans Unicode"/>
          <w:kern w:val="1"/>
        </w:rPr>
        <w:t>V</w:t>
      </w:r>
      <w:r w:rsidR="004A4CB9">
        <w:rPr>
          <w:rFonts w:eastAsia="Lucida Sans Unicode"/>
          <w:kern w:val="1"/>
        </w:rPr>
        <w:t> místnosti školní jídelny (1.20) bude u výdejních okének zhotoven na celou výšku stěny laminátový obklad na dřevěném rastru ze střešních latí.</w:t>
      </w:r>
    </w:p>
    <w:p w14:paraId="3546D2A6" w14:textId="0FC72AD3" w:rsidR="00273B6B" w:rsidRPr="00273B6B" w:rsidRDefault="00273B6B" w:rsidP="00273B6B">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bookmarkStart w:id="74" w:name="_Toc27153787"/>
      <w:bookmarkEnd w:id="73"/>
      <w:r w:rsidRPr="00273B6B">
        <w:rPr>
          <w:rFonts w:asciiTheme="minorHAnsi" w:hAnsiTheme="minorHAnsi" w:cstheme="minorHAnsi"/>
          <w:lang w:val="cs-CZ"/>
        </w:rPr>
        <w:t>Nátěry</w:t>
      </w:r>
      <w:bookmarkEnd w:id="74"/>
    </w:p>
    <w:p w14:paraId="3FABD73E" w14:textId="3350F26B" w:rsidR="007255D2" w:rsidRPr="006F3928" w:rsidRDefault="00645261" w:rsidP="007255D2">
      <w:pPr>
        <w:autoSpaceDE w:val="0"/>
        <w:autoSpaceDN w:val="0"/>
        <w:adjustRightInd w:val="0"/>
        <w:spacing w:after="0" w:line="240" w:lineRule="auto"/>
        <w:jc w:val="both"/>
        <w:rPr>
          <w:rFonts w:eastAsia="Lucida Sans Unicode"/>
          <w:kern w:val="1"/>
        </w:rPr>
      </w:pPr>
      <w:bookmarkStart w:id="75" w:name="_Toc27153788"/>
      <w:r>
        <w:rPr>
          <w:rFonts w:eastAsia="Lucida Sans Unicode"/>
          <w:kern w:val="1"/>
        </w:rPr>
        <w:t xml:space="preserve">   </w:t>
      </w:r>
      <w:r w:rsidR="007255D2" w:rsidRPr="006F3928">
        <w:rPr>
          <w:rFonts w:eastAsia="Lucida Sans Unicode"/>
          <w:kern w:val="1"/>
        </w:rPr>
        <w:t>Běžné zámečnické výrobky v technických nebo podružných vnitřních prostorách, pokud není předepsáno žárové zinkování, budou opatřeny syntetickým nátěrovým systémem s protikorozivním základem a vrchním emailem. Povrchy pod tyto nátěrové systémy budou odmaštěny, přebroušeny, případně tryskány, zbaveny nečistot a koroze. Klempířské výrobky budou opatřeny systémovým HB polyesterovým nástřikem v odstínu RAL.</w:t>
      </w:r>
    </w:p>
    <w:p w14:paraId="5D750C33" w14:textId="621D2C29" w:rsidR="00273B6B" w:rsidRPr="00273B6B" w:rsidRDefault="00273B6B" w:rsidP="00273B6B">
      <w:pPr>
        <w:pStyle w:val="StylNadpis3Verdana11bDoleva1"/>
        <w:tabs>
          <w:tab w:val="clear" w:pos="0"/>
          <w:tab w:val="clear" w:pos="3402"/>
          <w:tab w:val="clear" w:pos="6804"/>
          <w:tab w:val="clear" w:pos="8505"/>
          <w:tab w:val="left" w:pos="851"/>
        </w:tabs>
        <w:ind w:left="0" w:firstLine="0"/>
        <w:rPr>
          <w:rFonts w:asciiTheme="minorHAnsi" w:hAnsiTheme="minorHAnsi" w:cstheme="minorHAnsi"/>
          <w:lang w:val="cs-CZ"/>
        </w:rPr>
      </w:pPr>
      <w:r w:rsidRPr="00273B6B">
        <w:rPr>
          <w:rFonts w:asciiTheme="minorHAnsi" w:hAnsiTheme="minorHAnsi" w:cstheme="minorHAnsi"/>
          <w:lang w:val="cs-CZ"/>
        </w:rPr>
        <w:t>Malby</w:t>
      </w:r>
      <w:bookmarkEnd w:id="75"/>
    </w:p>
    <w:p w14:paraId="35F630B1" w14:textId="126FD135" w:rsidR="00273B6B" w:rsidRPr="00BB6652" w:rsidRDefault="00645261" w:rsidP="00EC792A">
      <w:pPr>
        <w:autoSpaceDE w:val="0"/>
        <w:autoSpaceDN w:val="0"/>
        <w:adjustRightInd w:val="0"/>
        <w:spacing w:after="0" w:line="240" w:lineRule="auto"/>
        <w:jc w:val="both"/>
        <w:rPr>
          <w:rFonts w:eastAsia="Lucida Sans Unicode"/>
          <w:color w:val="FF0000"/>
          <w:kern w:val="1"/>
        </w:rPr>
      </w:pPr>
      <w:r>
        <w:rPr>
          <w:rFonts w:eastAsia="Lucida Sans Unicode"/>
          <w:kern w:val="1"/>
        </w:rPr>
        <w:t xml:space="preserve">   </w:t>
      </w:r>
      <w:r w:rsidR="00273B6B" w:rsidRPr="006F3928">
        <w:rPr>
          <w:rFonts w:eastAsia="Lucida Sans Unicode"/>
          <w:kern w:val="1"/>
        </w:rPr>
        <w:t>Vnitřní výmalby budou provedeny vnitřní silikátovou malířskou barvou (splňuje požadavky DIN 18363, odst. 2.4.1), vhodná pro osoby trpící alergiemi. Vyznačuje se vysokou paropropustností – je vhodná i na sanační systémy – a je odolná proti mokrému oděru</w:t>
      </w:r>
      <w:r w:rsidR="003F5159">
        <w:rPr>
          <w:rFonts w:eastAsia="Lucida Sans Unicode"/>
          <w:kern w:val="1"/>
        </w:rPr>
        <w:t>.</w:t>
      </w:r>
    </w:p>
    <w:p w14:paraId="7601B629" w14:textId="05652016" w:rsidR="007D69EC" w:rsidRPr="0014324D" w:rsidRDefault="007D69EC" w:rsidP="007D69EC">
      <w:pPr>
        <w:pStyle w:val="Nadpis20"/>
        <w:tabs>
          <w:tab w:val="left" w:pos="1418"/>
        </w:tabs>
        <w:spacing w:line="22" w:lineRule="atLeast"/>
        <w:rPr>
          <w:rFonts w:asciiTheme="minorHAnsi" w:hAnsiTheme="minorHAnsi" w:cstheme="minorHAnsi"/>
          <w:color w:val="auto"/>
        </w:rPr>
      </w:pPr>
      <w:r w:rsidRPr="0014324D">
        <w:rPr>
          <w:rFonts w:asciiTheme="minorHAnsi" w:hAnsiTheme="minorHAnsi" w:cstheme="minorHAnsi"/>
          <w:color w:val="auto"/>
        </w:rPr>
        <w:t>c) mechanická odolnost a stabilita</w:t>
      </w:r>
    </w:p>
    <w:p w14:paraId="24396B3C" w14:textId="0B9434A7" w:rsidR="007D69EC" w:rsidRPr="0014324D" w:rsidRDefault="006E6E5D" w:rsidP="007D69EC">
      <w:pPr>
        <w:jc w:val="both"/>
        <w:rPr>
          <w:highlight w:val="yellow"/>
          <w:lang w:eastAsia="ar-SA"/>
        </w:rPr>
      </w:pPr>
      <w:r>
        <w:rPr>
          <w:lang w:eastAsia="ar-SA"/>
        </w:rPr>
        <w:t xml:space="preserve">     </w:t>
      </w:r>
      <w:r w:rsidR="007D69EC" w:rsidRPr="0014324D">
        <w:rPr>
          <w:lang w:eastAsia="ar-SA"/>
        </w:rPr>
        <w:t xml:space="preserve">Na stavbu </w:t>
      </w:r>
      <w:r w:rsidR="00934CBE">
        <w:rPr>
          <w:lang w:eastAsia="ar-SA"/>
        </w:rPr>
        <w:t>jsou</w:t>
      </w:r>
      <w:r w:rsidR="007D69EC" w:rsidRPr="0014324D">
        <w:rPr>
          <w:lang w:eastAsia="ar-SA"/>
        </w:rPr>
        <w:t xml:space="preserve"> projektantem navrženy pouze takové materiály a výrobky, které zaručují, že stavba při správném provedení a údržbě po dobu předpokládané životnosti bude splňovat požadavky na mechanickou stabilitu, pevnost a odolnost, požární bezpečnost, hygienu, ochranu zdraví a životního prostředí, ochranu proti hluku, úsporu energií a ochranu tepla. Při návrhu </w:t>
      </w:r>
      <w:r w:rsidR="00934CBE">
        <w:rPr>
          <w:lang w:eastAsia="ar-SA"/>
        </w:rPr>
        <w:t>jsou</w:t>
      </w:r>
      <w:r w:rsidR="007D69EC" w:rsidRPr="0014324D">
        <w:rPr>
          <w:lang w:eastAsia="ar-SA"/>
        </w:rPr>
        <w:t xml:space="preserve"> použity materiály a výrobky od renomovaných výrobců s příslušnou certifikací a příslušnými doklady o vhodnosti výrobků. Dále je nutné dodržovat příslušné technologické postupy, doporučení a příslušné ČSN při provádění stavby. Veškeré navržené materiály a výrobky v PD mohou být nahrazeny pouze prvky srovnatelných technických a vzhledových parametrů.</w:t>
      </w:r>
    </w:p>
    <w:p w14:paraId="73BC40F5" w14:textId="3EF43226" w:rsidR="009673F4" w:rsidRPr="0014324D" w:rsidRDefault="009673F4" w:rsidP="007255D2">
      <w:pPr>
        <w:pStyle w:val="Nadpis20"/>
        <w:numPr>
          <w:ilvl w:val="1"/>
          <w:numId w:val="4"/>
        </w:numPr>
        <w:ind w:left="426" w:firstLine="425"/>
        <w:rPr>
          <w:rFonts w:asciiTheme="minorHAnsi" w:hAnsiTheme="minorHAnsi" w:cstheme="minorHAnsi"/>
          <w:color w:val="auto"/>
        </w:rPr>
      </w:pPr>
      <w:bookmarkStart w:id="76" w:name="_Toc20748031"/>
      <w:r w:rsidRPr="0014324D">
        <w:rPr>
          <w:rFonts w:asciiTheme="minorHAnsi" w:hAnsiTheme="minorHAnsi" w:cstheme="minorHAnsi"/>
          <w:color w:val="auto"/>
        </w:rPr>
        <w:t xml:space="preserve">Základní </w:t>
      </w:r>
      <w:r w:rsidR="002F5F80" w:rsidRPr="0014324D">
        <w:rPr>
          <w:rFonts w:asciiTheme="minorHAnsi" w:hAnsiTheme="minorHAnsi" w:cstheme="minorHAnsi"/>
          <w:color w:val="auto"/>
        </w:rPr>
        <w:t>charakteristika</w:t>
      </w:r>
      <w:r w:rsidRPr="0014324D">
        <w:rPr>
          <w:rFonts w:asciiTheme="minorHAnsi" w:hAnsiTheme="minorHAnsi" w:cstheme="minorHAnsi"/>
          <w:color w:val="auto"/>
        </w:rPr>
        <w:t xml:space="preserve"> technických a technologických zařízení</w:t>
      </w:r>
      <w:bookmarkEnd w:id="76"/>
    </w:p>
    <w:p w14:paraId="36197722" w14:textId="62DBD273" w:rsidR="00101F6F" w:rsidRPr="0014324D" w:rsidRDefault="00101F6F" w:rsidP="00101F6F">
      <w:pPr>
        <w:pStyle w:val="Nadpis20"/>
        <w:tabs>
          <w:tab w:val="left" w:pos="1418"/>
        </w:tabs>
        <w:spacing w:line="22" w:lineRule="atLeast"/>
        <w:rPr>
          <w:rFonts w:asciiTheme="minorHAnsi" w:hAnsiTheme="minorHAnsi" w:cstheme="minorHAnsi"/>
          <w:color w:val="auto"/>
        </w:rPr>
      </w:pPr>
      <w:r w:rsidRPr="0014324D">
        <w:rPr>
          <w:rFonts w:asciiTheme="minorHAnsi" w:hAnsiTheme="minorHAnsi" w:cstheme="minorHAnsi"/>
          <w:color w:val="auto"/>
        </w:rPr>
        <w:t xml:space="preserve">a) </w:t>
      </w:r>
      <w:r w:rsidR="00232589" w:rsidRPr="0014324D">
        <w:rPr>
          <w:rFonts w:asciiTheme="minorHAnsi" w:hAnsiTheme="minorHAnsi" w:cstheme="minorHAnsi"/>
          <w:color w:val="auto"/>
        </w:rPr>
        <w:t>technické řešení</w:t>
      </w:r>
    </w:p>
    <w:p w14:paraId="6E7A30E2" w14:textId="0E711785" w:rsidR="00101F6F" w:rsidRPr="00966AF2" w:rsidRDefault="00101F6F" w:rsidP="00101F6F">
      <w:pPr>
        <w:rPr>
          <w:lang w:eastAsia="ar-SA"/>
        </w:rPr>
      </w:pPr>
      <w:r w:rsidRPr="00966AF2">
        <w:rPr>
          <w:lang w:eastAsia="ar-SA"/>
        </w:rPr>
        <w:t>Technická zařízení jsou řešena v části D.1.4 této PD.</w:t>
      </w:r>
    </w:p>
    <w:p w14:paraId="4148EB87" w14:textId="75AD5101" w:rsidR="00232589" w:rsidRPr="0014324D" w:rsidRDefault="00232589" w:rsidP="00232589">
      <w:pPr>
        <w:pStyle w:val="Nadpis20"/>
        <w:tabs>
          <w:tab w:val="left" w:pos="1418"/>
        </w:tabs>
        <w:spacing w:line="22" w:lineRule="atLeast"/>
        <w:rPr>
          <w:rFonts w:asciiTheme="minorHAnsi" w:hAnsiTheme="minorHAnsi" w:cstheme="minorHAnsi"/>
          <w:color w:val="auto"/>
        </w:rPr>
      </w:pPr>
      <w:r w:rsidRPr="0014324D">
        <w:rPr>
          <w:rFonts w:asciiTheme="minorHAnsi" w:hAnsiTheme="minorHAnsi" w:cstheme="minorHAnsi"/>
          <w:color w:val="auto"/>
        </w:rPr>
        <w:lastRenderedPageBreak/>
        <w:t>b) výčet technických a technologických zařízení</w:t>
      </w:r>
    </w:p>
    <w:p w14:paraId="0EB1F6CD" w14:textId="2EDFC7E1" w:rsidR="000F635D" w:rsidRPr="000F635D" w:rsidRDefault="000F635D" w:rsidP="000F635D">
      <w:pPr>
        <w:rPr>
          <w:rFonts w:cstheme="minorHAnsi"/>
        </w:rPr>
      </w:pPr>
      <w:r>
        <w:rPr>
          <w:rFonts w:cstheme="minorHAnsi"/>
          <w:u w:val="single"/>
          <w:lang w:eastAsia="ar-SA"/>
        </w:rPr>
        <w:t>a</w:t>
      </w:r>
      <w:r w:rsidRPr="00150E95">
        <w:rPr>
          <w:rFonts w:cstheme="minorHAnsi"/>
          <w:u w:val="single"/>
          <w:lang w:eastAsia="ar-SA"/>
        </w:rPr>
        <w:t>) Výčet technických a technologických zařízení</w:t>
      </w:r>
    </w:p>
    <w:p w14:paraId="5FF6FAFE" w14:textId="5A03CEDD" w:rsidR="00D401BA" w:rsidRPr="000F635D" w:rsidRDefault="008B708A" w:rsidP="000F635D">
      <w:pPr>
        <w:pStyle w:val="Odstavecseseznamem"/>
        <w:numPr>
          <w:ilvl w:val="0"/>
          <w:numId w:val="23"/>
        </w:numPr>
        <w:suppressAutoHyphens/>
        <w:spacing w:after="0" w:line="240" w:lineRule="auto"/>
        <w:jc w:val="both"/>
        <w:rPr>
          <w:bCs/>
          <w:lang w:eastAsia="ar-SA"/>
        </w:rPr>
      </w:pPr>
      <w:r w:rsidRPr="000F635D">
        <w:rPr>
          <w:bCs/>
          <w:lang w:eastAsia="ar-SA"/>
        </w:rPr>
        <w:t>D.1.4.</w:t>
      </w:r>
      <w:r w:rsidR="006870B9" w:rsidRPr="000F635D">
        <w:rPr>
          <w:bCs/>
          <w:lang w:eastAsia="ar-SA"/>
        </w:rPr>
        <w:t>1</w:t>
      </w:r>
      <w:r w:rsidRPr="000F635D">
        <w:rPr>
          <w:bCs/>
          <w:lang w:eastAsia="ar-SA"/>
        </w:rPr>
        <w:tab/>
      </w:r>
      <w:r w:rsidR="00DB58BF" w:rsidRPr="000F635D">
        <w:rPr>
          <w:bCs/>
          <w:lang w:eastAsia="ar-SA"/>
        </w:rPr>
        <w:t>ZAŘÍZENÍ PRO VYTÁPĚNÍ STAVEB</w:t>
      </w:r>
    </w:p>
    <w:p w14:paraId="6C336333" w14:textId="5F23E31A" w:rsidR="006870B9" w:rsidRPr="000F635D" w:rsidRDefault="00D401BA" w:rsidP="000F635D">
      <w:pPr>
        <w:pStyle w:val="Odstavecseseznamem"/>
        <w:numPr>
          <w:ilvl w:val="0"/>
          <w:numId w:val="23"/>
        </w:numPr>
        <w:suppressAutoHyphens/>
        <w:spacing w:after="0" w:line="240" w:lineRule="auto"/>
        <w:jc w:val="both"/>
        <w:rPr>
          <w:bCs/>
          <w:lang w:eastAsia="ar-SA"/>
        </w:rPr>
      </w:pPr>
      <w:r w:rsidRPr="000F635D">
        <w:rPr>
          <w:bCs/>
          <w:lang w:eastAsia="ar-SA"/>
        </w:rPr>
        <w:t>D.1.4.</w:t>
      </w:r>
      <w:r w:rsidR="006870B9" w:rsidRPr="000F635D">
        <w:rPr>
          <w:bCs/>
          <w:lang w:eastAsia="ar-SA"/>
        </w:rPr>
        <w:t>2</w:t>
      </w:r>
      <w:r w:rsidRPr="000F635D">
        <w:rPr>
          <w:bCs/>
          <w:lang w:eastAsia="ar-SA"/>
        </w:rPr>
        <w:tab/>
      </w:r>
      <w:r w:rsidR="006870B9" w:rsidRPr="000F635D">
        <w:rPr>
          <w:bCs/>
          <w:lang w:eastAsia="ar-SA"/>
        </w:rPr>
        <w:t>ZAŘÍZENÍ VZDUCHOTECHNIKY</w:t>
      </w:r>
    </w:p>
    <w:p w14:paraId="5CD544CE" w14:textId="7ECC4F15" w:rsidR="006E6E5D" w:rsidRPr="000F635D" w:rsidRDefault="006870B9" w:rsidP="000F635D">
      <w:pPr>
        <w:pStyle w:val="Odstavecseseznamem"/>
        <w:numPr>
          <w:ilvl w:val="0"/>
          <w:numId w:val="23"/>
        </w:numPr>
        <w:suppressAutoHyphens/>
        <w:spacing w:after="0" w:line="240" w:lineRule="auto"/>
        <w:jc w:val="both"/>
        <w:rPr>
          <w:bCs/>
          <w:lang w:eastAsia="ar-SA"/>
        </w:rPr>
      </w:pPr>
      <w:r w:rsidRPr="000F635D">
        <w:rPr>
          <w:bCs/>
          <w:lang w:eastAsia="ar-SA"/>
        </w:rPr>
        <w:t>D.1.4.3</w:t>
      </w:r>
      <w:r w:rsidRPr="000F635D">
        <w:rPr>
          <w:bCs/>
          <w:lang w:eastAsia="ar-SA"/>
        </w:rPr>
        <w:tab/>
        <w:t xml:space="preserve">ZAŘÍZENÍ </w:t>
      </w:r>
      <w:bookmarkStart w:id="77" w:name="_Toc360175526"/>
      <w:r w:rsidR="006E6E5D" w:rsidRPr="000F635D">
        <w:rPr>
          <w:bCs/>
          <w:lang w:eastAsia="ar-SA"/>
        </w:rPr>
        <w:t>ZDRAVOTNĚ TECHNICKÝCH INSTALACÍ</w:t>
      </w:r>
      <w:bookmarkEnd w:id="77"/>
    </w:p>
    <w:p w14:paraId="226B92CE" w14:textId="7F02D562" w:rsidR="001F1A91" w:rsidRPr="000F635D" w:rsidRDefault="001F1A91" w:rsidP="000F635D">
      <w:pPr>
        <w:pStyle w:val="Odstavecseseznamem"/>
        <w:numPr>
          <w:ilvl w:val="0"/>
          <w:numId w:val="23"/>
        </w:numPr>
        <w:suppressAutoHyphens/>
        <w:spacing w:after="0" w:line="240" w:lineRule="auto"/>
        <w:jc w:val="both"/>
        <w:rPr>
          <w:bCs/>
          <w:lang w:eastAsia="ar-SA"/>
        </w:rPr>
      </w:pPr>
      <w:r w:rsidRPr="000F635D">
        <w:rPr>
          <w:bCs/>
          <w:lang w:eastAsia="ar-SA"/>
        </w:rPr>
        <w:t>D.1.4.4</w:t>
      </w:r>
      <w:r w:rsidRPr="000F635D">
        <w:rPr>
          <w:bCs/>
          <w:lang w:eastAsia="ar-SA"/>
        </w:rPr>
        <w:tab/>
        <w:t>ZAŘÍZENÍ SILNOPROUDÉ ELEKTROTECHNIKY A BLESKOSVODY</w:t>
      </w:r>
    </w:p>
    <w:p w14:paraId="115D58A0" w14:textId="2AC0FB14" w:rsidR="00924CEF" w:rsidRPr="000F635D" w:rsidRDefault="001F1A91" w:rsidP="000F635D">
      <w:pPr>
        <w:pStyle w:val="Odstavecseseznamem"/>
        <w:numPr>
          <w:ilvl w:val="0"/>
          <w:numId w:val="23"/>
        </w:numPr>
        <w:suppressAutoHyphens/>
        <w:spacing w:after="0" w:line="240" w:lineRule="auto"/>
        <w:jc w:val="both"/>
        <w:rPr>
          <w:bCs/>
          <w:lang w:eastAsia="ar-SA"/>
        </w:rPr>
      </w:pPr>
      <w:r w:rsidRPr="000F635D">
        <w:rPr>
          <w:bCs/>
          <w:lang w:eastAsia="ar-SA"/>
        </w:rPr>
        <w:t>D.1.4.5</w:t>
      </w:r>
      <w:r w:rsidRPr="000F635D">
        <w:rPr>
          <w:bCs/>
          <w:lang w:eastAsia="ar-SA"/>
        </w:rPr>
        <w:tab/>
        <w:t>ZAŘÍZENÍ SLABOPROUDÉ ELEKTROTECHNIKY</w:t>
      </w:r>
    </w:p>
    <w:p w14:paraId="42A91B06" w14:textId="251868B8" w:rsidR="00924CEF" w:rsidRDefault="00924CEF" w:rsidP="000F635D">
      <w:pPr>
        <w:pStyle w:val="Odstavecseseznamem"/>
        <w:numPr>
          <w:ilvl w:val="0"/>
          <w:numId w:val="23"/>
        </w:numPr>
        <w:suppressAutoHyphens/>
        <w:spacing w:after="0" w:line="240" w:lineRule="auto"/>
        <w:jc w:val="both"/>
        <w:rPr>
          <w:bCs/>
          <w:lang w:eastAsia="ar-SA"/>
        </w:rPr>
      </w:pPr>
      <w:r w:rsidRPr="000F635D">
        <w:rPr>
          <w:bCs/>
          <w:lang w:eastAsia="ar-SA"/>
        </w:rPr>
        <w:t>D.1.5</w:t>
      </w:r>
      <w:r w:rsidRPr="000F635D">
        <w:rPr>
          <w:bCs/>
          <w:lang w:eastAsia="ar-SA"/>
        </w:rPr>
        <w:tab/>
        <w:t>TECHNOLOGIE STRAVOVÁNÍ</w:t>
      </w:r>
    </w:p>
    <w:p w14:paraId="7AA35CEF" w14:textId="77777777" w:rsidR="000F635D" w:rsidRDefault="000F635D" w:rsidP="000F635D">
      <w:pPr>
        <w:suppressAutoHyphens/>
        <w:spacing w:after="0" w:line="240" w:lineRule="auto"/>
        <w:jc w:val="both"/>
        <w:rPr>
          <w:rFonts w:cstheme="minorHAnsi"/>
          <w:lang w:eastAsia="ar-SA"/>
        </w:rPr>
      </w:pPr>
    </w:p>
    <w:p w14:paraId="7FACEDB6" w14:textId="438EEC42" w:rsidR="000F635D" w:rsidRPr="000F635D" w:rsidRDefault="000F635D" w:rsidP="000F635D">
      <w:pPr>
        <w:suppressAutoHyphens/>
        <w:spacing w:after="0" w:line="240" w:lineRule="auto"/>
        <w:jc w:val="both"/>
        <w:rPr>
          <w:rFonts w:cstheme="minorHAnsi"/>
          <w:lang w:eastAsia="ar-SA"/>
        </w:rPr>
      </w:pPr>
      <w:r w:rsidRPr="000F635D">
        <w:rPr>
          <w:rFonts w:cstheme="minorHAnsi"/>
          <w:lang w:eastAsia="ar-SA"/>
        </w:rPr>
        <w:t xml:space="preserve">Podrobné řešení a popis jednotlivých technických zařízení je popsáno v jednotlivých částech profesí. </w:t>
      </w:r>
    </w:p>
    <w:p w14:paraId="334FEF19" w14:textId="77777777" w:rsidR="009673F4" w:rsidRPr="0014324D" w:rsidRDefault="000520BA" w:rsidP="007255D2">
      <w:pPr>
        <w:pStyle w:val="Nadpis20"/>
        <w:numPr>
          <w:ilvl w:val="1"/>
          <w:numId w:val="4"/>
        </w:numPr>
        <w:ind w:left="426" w:firstLine="425"/>
        <w:rPr>
          <w:rFonts w:asciiTheme="minorHAnsi" w:hAnsiTheme="minorHAnsi" w:cstheme="minorHAnsi"/>
          <w:color w:val="auto"/>
        </w:rPr>
      </w:pPr>
      <w:bookmarkStart w:id="78" w:name="_Toc20748032"/>
      <w:r w:rsidRPr="0014324D">
        <w:rPr>
          <w:rFonts w:asciiTheme="minorHAnsi" w:hAnsiTheme="minorHAnsi" w:cstheme="minorHAnsi"/>
          <w:color w:val="auto"/>
        </w:rPr>
        <w:t>Zásady p</w:t>
      </w:r>
      <w:r w:rsidR="009673F4" w:rsidRPr="0014324D">
        <w:rPr>
          <w:rFonts w:asciiTheme="minorHAnsi" w:hAnsiTheme="minorHAnsi" w:cstheme="minorHAnsi"/>
          <w:color w:val="auto"/>
        </w:rPr>
        <w:t>ožárně bezpečnostní</w:t>
      </w:r>
      <w:r w:rsidRPr="0014324D">
        <w:rPr>
          <w:rFonts w:asciiTheme="minorHAnsi" w:hAnsiTheme="minorHAnsi" w:cstheme="minorHAnsi"/>
          <w:color w:val="auto"/>
        </w:rPr>
        <w:t>ho</w:t>
      </w:r>
      <w:r w:rsidR="009673F4" w:rsidRPr="0014324D">
        <w:rPr>
          <w:rFonts w:asciiTheme="minorHAnsi" w:hAnsiTheme="minorHAnsi" w:cstheme="minorHAnsi"/>
          <w:color w:val="auto"/>
        </w:rPr>
        <w:t xml:space="preserve"> řešení</w:t>
      </w:r>
      <w:bookmarkEnd w:id="78"/>
    </w:p>
    <w:p w14:paraId="1C946E19" w14:textId="7F8D3982" w:rsidR="009673F4" w:rsidRPr="00966AF2" w:rsidRDefault="00A34DFD" w:rsidP="009673F4">
      <w:pPr>
        <w:jc w:val="both"/>
        <w:rPr>
          <w:rFonts w:cstheme="minorHAnsi"/>
          <w:lang w:eastAsia="ar-SA"/>
        </w:rPr>
      </w:pPr>
      <w:r w:rsidRPr="00966AF2">
        <w:rPr>
          <w:rFonts w:eastAsia="Lucida Sans Unicode" w:cstheme="minorHAnsi"/>
        </w:rPr>
        <w:t>Viz</w:t>
      </w:r>
      <w:r w:rsidR="006E6E5D" w:rsidRPr="00966AF2">
        <w:rPr>
          <w:rFonts w:eastAsia="Lucida Sans Unicode" w:cstheme="minorHAnsi"/>
        </w:rPr>
        <w:t>.</w:t>
      </w:r>
      <w:r w:rsidR="009673F4" w:rsidRPr="00966AF2">
        <w:rPr>
          <w:rFonts w:eastAsia="Lucida Sans Unicode" w:cstheme="minorHAnsi"/>
        </w:rPr>
        <w:t xml:space="preserve"> požárně bezpečnostní řešení - část D.1.3 PBŘ této PD.</w:t>
      </w:r>
    </w:p>
    <w:p w14:paraId="05506AA9" w14:textId="77777777" w:rsidR="009673F4" w:rsidRPr="0014324D" w:rsidRDefault="000520BA" w:rsidP="007255D2">
      <w:pPr>
        <w:pStyle w:val="Nadpis20"/>
        <w:numPr>
          <w:ilvl w:val="1"/>
          <w:numId w:val="4"/>
        </w:numPr>
        <w:ind w:left="426" w:firstLine="425"/>
        <w:rPr>
          <w:rFonts w:asciiTheme="minorHAnsi" w:hAnsiTheme="minorHAnsi" w:cstheme="minorHAnsi"/>
          <w:color w:val="auto"/>
        </w:rPr>
      </w:pPr>
      <w:bookmarkStart w:id="79" w:name="_Toc20748033"/>
      <w:r w:rsidRPr="0014324D">
        <w:rPr>
          <w:rFonts w:asciiTheme="minorHAnsi" w:hAnsiTheme="minorHAnsi" w:cstheme="minorHAnsi"/>
          <w:color w:val="auto"/>
        </w:rPr>
        <w:t>Úspora energie a tepelná ochrana</w:t>
      </w:r>
      <w:bookmarkEnd w:id="79"/>
    </w:p>
    <w:p w14:paraId="5E9A05E5" w14:textId="2B27778E" w:rsidR="00361181" w:rsidRPr="00966AF2" w:rsidRDefault="00D62FDA" w:rsidP="00203F2B">
      <w:pPr>
        <w:suppressAutoHyphens/>
        <w:spacing w:before="120" w:after="0" w:line="240" w:lineRule="auto"/>
        <w:jc w:val="both"/>
        <w:rPr>
          <w:rFonts w:cstheme="minorHAnsi"/>
          <w:lang w:eastAsia="ar-SA"/>
        </w:rPr>
      </w:pPr>
      <w:r w:rsidRPr="00966AF2">
        <w:rPr>
          <w:rFonts w:cstheme="minorHAnsi"/>
          <w:lang w:eastAsia="ar-SA"/>
        </w:rPr>
        <w:t>Nedojde ke změně stávajícího stavu.</w:t>
      </w:r>
    </w:p>
    <w:p w14:paraId="00A4C426" w14:textId="77777777" w:rsidR="009673F4" w:rsidRPr="0014324D" w:rsidRDefault="009673F4" w:rsidP="007255D2">
      <w:pPr>
        <w:pStyle w:val="Nadpis20"/>
        <w:numPr>
          <w:ilvl w:val="1"/>
          <w:numId w:val="4"/>
        </w:numPr>
        <w:ind w:left="426" w:firstLine="425"/>
        <w:rPr>
          <w:rFonts w:asciiTheme="minorHAnsi" w:hAnsiTheme="minorHAnsi" w:cstheme="minorHAnsi"/>
          <w:iCs w:val="0"/>
          <w:color w:val="auto"/>
        </w:rPr>
      </w:pPr>
      <w:bookmarkStart w:id="80" w:name="_Toc20748034"/>
      <w:r w:rsidRPr="0014324D">
        <w:rPr>
          <w:rFonts w:asciiTheme="minorHAnsi" w:hAnsiTheme="minorHAnsi" w:cstheme="minorHAnsi"/>
          <w:iCs w:val="0"/>
          <w:color w:val="auto"/>
        </w:rPr>
        <w:t>Hygienické požadavky na stavby, požadavky na pracovní a komunální prostředí</w:t>
      </w:r>
      <w:bookmarkEnd w:id="80"/>
    </w:p>
    <w:p w14:paraId="0F3D80AB" w14:textId="68EB210D" w:rsidR="00F924EF" w:rsidRPr="0014324D" w:rsidRDefault="00B34BAF" w:rsidP="00641F49">
      <w:pPr>
        <w:suppressAutoHyphens/>
        <w:spacing w:after="0" w:line="240" w:lineRule="auto"/>
        <w:jc w:val="both"/>
        <w:rPr>
          <w:rFonts w:cstheme="minorHAnsi"/>
          <w:i/>
          <w:iCs/>
          <w:lang w:eastAsia="ar-SA"/>
        </w:rPr>
      </w:pPr>
      <w:r w:rsidRPr="0014324D">
        <w:rPr>
          <w:rFonts w:cstheme="minorHAnsi"/>
          <w:i/>
          <w:iCs/>
          <w:lang w:eastAsia="ar-SA"/>
        </w:rPr>
        <w:t>Zásady řešení parametrů stavby - větrání, vytápění, osvětlení, zásobování vodou, odpadů apod., a dále zásady řešení vlivu stavby na okolí - vibrace, hluk, prašnost apod.</w:t>
      </w:r>
    </w:p>
    <w:p w14:paraId="676EDE71" w14:textId="1579DB27" w:rsidR="00361181" w:rsidRPr="00361181" w:rsidRDefault="00645261" w:rsidP="00361181">
      <w:pPr>
        <w:spacing w:before="240"/>
        <w:jc w:val="both"/>
        <w:rPr>
          <w:szCs w:val="24"/>
        </w:rPr>
      </w:pPr>
      <w:r>
        <w:rPr>
          <w:szCs w:val="24"/>
        </w:rPr>
        <w:t xml:space="preserve">   </w:t>
      </w:r>
      <w:bookmarkStart w:id="81" w:name="_Toc20748035"/>
      <w:r w:rsidR="00361181" w:rsidRPr="00361181">
        <w:rPr>
          <w:rFonts w:eastAsia="Lucida Sans Unicode" w:cstheme="minorHAnsi"/>
        </w:rPr>
        <w:t>Dokumentace je v souladu s dotčenými hygienickými předpisy a závaznými normami ČSN a požadavky na ochranu zdraví a zdravých životních podmínek, splňuje předpisy a požadavky jak pro vnitřní prostředí stavby, tak i pro vliv stavby na životní prostředí. Charakter stavby nebude působit na okolí zvýšenými vibracemi, hlukem a prašností. Stavba je řešena tak, aby veškeré nepříznivé vlivy na zdraví uživatelů byly pod limitními hodnotami stanovenými příslušnými předpisy.</w:t>
      </w:r>
    </w:p>
    <w:p w14:paraId="2358794F" w14:textId="77777777" w:rsidR="00361181" w:rsidRPr="00361181" w:rsidRDefault="00361181" w:rsidP="00361181">
      <w:pPr>
        <w:jc w:val="both"/>
        <w:rPr>
          <w:rFonts w:cstheme="minorHAnsi"/>
          <w:b/>
          <w:bCs/>
          <w:iCs/>
        </w:rPr>
      </w:pPr>
      <w:r w:rsidRPr="00361181">
        <w:rPr>
          <w:rFonts w:cstheme="minorHAnsi"/>
          <w:b/>
          <w:bCs/>
          <w:iCs/>
        </w:rPr>
        <w:t>Stávající obsazenost</w:t>
      </w:r>
    </w:p>
    <w:p w14:paraId="14328087" w14:textId="7C3C168B" w:rsidR="00361181" w:rsidRDefault="00361181" w:rsidP="00361181">
      <w:pPr>
        <w:jc w:val="both"/>
        <w:rPr>
          <w:rFonts w:cstheme="minorHAnsi"/>
          <w:bCs/>
          <w:iCs/>
        </w:rPr>
      </w:pPr>
      <w:r w:rsidRPr="00361181">
        <w:rPr>
          <w:rFonts w:cstheme="minorHAnsi"/>
          <w:bCs/>
          <w:iCs/>
        </w:rPr>
        <w:t>Nedochází k navyšování počtu dětí ani zaměstnanců.</w:t>
      </w:r>
    </w:p>
    <w:p w14:paraId="01CDC6AF" w14:textId="77777777" w:rsidR="00366581" w:rsidRPr="00381FF2" w:rsidRDefault="00366581" w:rsidP="00366581">
      <w:pPr>
        <w:autoSpaceDE w:val="0"/>
        <w:autoSpaceDN w:val="0"/>
        <w:adjustRightInd w:val="0"/>
        <w:spacing w:after="0" w:line="240" w:lineRule="auto"/>
        <w:jc w:val="both"/>
        <w:rPr>
          <w:rFonts w:eastAsia="Lucida Sans Unicode" w:cstheme="minorHAnsi"/>
          <w:u w:val="single"/>
          <w:lang w:eastAsia="ar-SA"/>
        </w:rPr>
      </w:pPr>
      <w:r w:rsidRPr="00381FF2">
        <w:rPr>
          <w:rFonts w:eastAsia="Lucida Sans Unicode" w:cstheme="minorHAnsi"/>
          <w:u w:val="single"/>
          <w:lang w:eastAsia="ar-SA"/>
        </w:rPr>
        <w:t xml:space="preserve">Počty </w:t>
      </w:r>
      <w:r>
        <w:rPr>
          <w:rFonts w:eastAsia="Lucida Sans Unicode" w:cstheme="minorHAnsi"/>
          <w:u w:val="single"/>
          <w:lang w:eastAsia="ar-SA"/>
        </w:rPr>
        <w:t>zaměstnanců stravovacího provozu</w:t>
      </w:r>
      <w:r w:rsidRPr="00381FF2">
        <w:rPr>
          <w:rFonts w:eastAsia="Lucida Sans Unicode" w:cstheme="minorHAnsi"/>
          <w:u w:val="single"/>
          <w:lang w:eastAsia="ar-SA"/>
        </w:rPr>
        <w:t>:</w:t>
      </w:r>
    </w:p>
    <w:p w14:paraId="4E4BCADD" w14:textId="77777777" w:rsidR="00366581" w:rsidRPr="00381FF2" w:rsidRDefault="00366581" w:rsidP="00366581">
      <w:pPr>
        <w:jc w:val="both"/>
        <w:rPr>
          <w:rFonts w:eastAsia="Lucida Sans Unicode" w:cstheme="minorHAnsi"/>
          <w:lang w:eastAsia="ar-SA"/>
        </w:rPr>
      </w:pPr>
      <w:r w:rsidRPr="00381FF2">
        <w:rPr>
          <w:rFonts w:eastAsia="Lucida Sans Unicode" w:cstheme="minorHAnsi"/>
          <w:lang w:eastAsia="ar-SA"/>
        </w:rPr>
        <w:t xml:space="preserve">Celkem zaměstnanci: </w:t>
      </w:r>
      <w:r>
        <w:rPr>
          <w:rFonts w:eastAsia="Lucida Sans Unicode" w:cstheme="minorHAnsi"/>
          <w:b/>
          <w:bCs/>
          <w:lang w:eastAsia="ar-SA"/>
        </w:rPr>
        <w:t>4 pracovníci</w:t>
      </w:r>
      <w:r w:rsidRPr="00832B04">
        <w:rPr>
          <w:rFonts w:eastAsia="Lucida Sans Unicode" w:cstheme="minorHAnsi"/>
          <w:b/>
          <w:bCs/>
          <w:lang w:eastAsia="ar-SA"/>
        </w:rPr>
        <w:t>/směna</w:t>
      </w:r>
    </w:p>
    <w:p w14:paraId="4CB26F55" w14:textId="2924C9DA" w:rsidR="00366581" w:rsidRDefault="003F5159" w:rsidP="00366581">
      <w:pPr>
        <w:pStyle w:val="Odstavecseseznamem"/>
        <w:numPr>
          <w:ilvl w:val="1"/>
          <w:numId w:val="13"/>
        </w:numPr>
        <w:jc w:val="both"/>
        <w:rPr>
          <w:rFonts w:eastAsia="Lucida Sans Unicode" w:cstheme="minorHAnsi"/>
          <w:lang w:eastAsia="ar-SA"/>
        </w:rPr>
      </w:pPr>
      <w:r>
        <w:rPr>
          <w:rFonts w:eastAsia="Lucida Sans Unicode" w:cstheme="minorHAnsi"/>
          <w:lang w:eastAsia="ar-SA"/>
        </w:rPr>
        <w:t>1 osoba – vedoucí kuchařka</w:t>
      </w:r>
    </w:p>
    <w:p w14:paraId="7465E1B3" w14:textId="77777777" w:rsidR="00366581" w:rsidRDefault="00366581" w:rsidP="00366581">
      <w:pPr>
        <w:pStyle w:val="Odstavecseseznamem"/>
        <w:numPr>
          <w:ilvl w:val="1"/>
          <w:numId w:val="13"/>
        </w:numPr>
        <w:jc w:val="both"/>
        <w:rPr>
          <w:rFonts w:eastAsia="Lucida Sans Unicode" w:cstheme="minorHAnsi"/>
          <w:lang w:eastAsia="ar-SA"/>
        </w:rPr>
      </w:pPr>
      <w:r>
        <w:rPr>
          <w:rFonts w:eastAsia="Lucida Sans Unicode" w:cstheme="minorHAnsi"/>
          <w:lang w:eastAsia="ar-SA"/>
        </w:rPr>
        <w:t>2 osoby – pomocná síla</w:t>
      </w:r>
    </w:p>
    <w:p w14:paraId="0390775C" w14:textId="77777777" w:rsidR="00366581" w:rsidRDefault="00366581" w:rsidP="00366581">
      <w:pPr>
        <w:pStyle w:val="Odstavecseseznamem"/>
        <w:numPr>
          <w:ilvl w:val="1"/>
          <w:numId w:val="13"/>
        </w:numPr>
        <w:jc w:val="both"/>
        <w:rPr>
          <w:rFonts w:eastAsia="Lucida Sans Unicode" w:cstheme="minorHAnsi"/>
          <w:lang w:eastAsia="ar-SA"/>
        </w:rPr>
      </w:pPr>
      <w:r>
        <w:rPr>
          <w:rFonts w:eastAsia="Lucida Sans Unicode" w:cstheme="minorHAnsi"/>
          <w:lang w:eastAsia="ar-SA"/>
        </w:rPr>
        <w:t>1 osoba vedoucí pracovník</w:t>
      </w:r>
    </w:p>
    <w:p w14:paraId="583FA41E" w14:textId="00FBCCEB" w:rsidR="00366581" w:rsidRDefault="00366581" w:rsidP="00366581">
      <w:pPr>
        <w:pStyle w:val="Odstavecseseznamem"/>
        <w:numPr>
          <w:ilvl w:val="1"/>
          <w:numId w:val="13"/>
        </w:numPr>
        <w:jc w:val="both"/>
        <w:rPr>
          <w:rFonts w:eastAsia="Lucida Sans Unicode" w:cstheme="minorHAnsi"/>
          <w:lang w:eastAsia="ar-SA"/>
        </w:rPr>
      </w:pPr>
      <w:r>
        <w:rPr>
          <w:rFonts w:eastAsia="Lucida Sans Unicode" w:cstheme="minorHAnsi"/>
          <w:lang w:eastAsia="ar-SA"/>
        </w:rPr>
        <w:t>kapacita obědů: 450 (</w:t>
      </w:r>
      <w:r w:rsidR="008D66F2">
        <w:rPr>
          <w:rFonts w:eastAsia="Lucida Sans Unicode" w:cstheme="minorHAnsi"/>
          <w:lang w:eastAsia="ar-SA"/>
        </w:rPr>
        <w:t xml:space="preserve">až </w:t>
      </w:r>
      <w:r>
        <w:rPr>
          <w:rFonts w:eastAsia="Lucida Sans Unicode" w:cstheme="minorHAnsi"/>
          <w:lang w:eastAsia="ar-SA"/>
        </w:rPr>
        <w:t>480) jídel</w:t>
      </w:r>
    </w:p>
    <w:p w14:paraId="707970B0" w14:textId="7BD3C589" w:rsidR="00361181" w:rsidRPr="00361181" w:rsidRDefault="00361181" w:rsidP="00361181">
      <w:pPr>
        <w:jc w:val="both"/>
        <w:rPr>
          <w:rFonts w:cstheme="minorHAnsi"/>
          <w:b/>
          <w:bCs/>
          <w:iCs/>
        </w:rPr>
      </w:pPr>
      <w:r w:rsidRPr="00361181">
        <w:rPr>
          <w:rFonts w:cstheme="minorHAnsi"/>
          <w:b/>
          <w:bCs/>
          <w:iCs/>
        </w:rPr>
        <w:t>Požadavky na vnitřní prostředí:</w:t>
      </w:r>
    </w:p>
    <w:p w14:paraId="7DE5123C" w14:textId="77777777" w:rsidR="00361181" w:rsidRPr="00361181" w:rsidRDefault="00361181" w:rsidP="00361181">
      <w:pPr>
        <w:jc w:val="both"/>
        <w:rPr>
          <w:rFonts w:cstheme="minorHAnsi"/>
          <w:i/>
          <w:iCs/>
        </w:rPr>
      </w:pPr>
      <w:r w:rsidRPr="00361181">
        <w:rPr>
          <w:rFonts w:cstheme="minorHAnsi"/>
          <w:i/>
          <w:iCs/>
        </w:rPr>
        <w:t>a) vnitřní mikroklima – požadavky na větrání:</w:t>
      </w:r>
    </w:p>
    <w:p w14:paraId="105D86AA" w14:textId="0BAD3C99" w:rsidR="00366581" w:rsidRDefault="00366581" w:rsidP="00366581">
      <w:r w:rsidRPr="00BA1801">
        <w:t>Projekt a navržené prvky vzduchotec</w:t>
      </w:r>
      <w:r w:rsidR="00B0339B">
        <w:t>hniky jsou rozděleny do 2 samostatných částí:</w:t>
      </w:r>
    </w:p>
    <w:p w14:paraId="6F03D5FC" w14:textId="3FC47DB9" w:rsidR="00366581" w:rsidRPr="00BA1801" w:rsidRDefault="00366581" w:rsidP="00366581">
      <w:r w:rsidRPr="00BA1801">
        <w:tab/>
        <w:t xml:space="preserve">- </w:t>
      </w:r>
      <w:r>
        <w:t xml:space="preserve">Větrání kuchyně    </w:t>
      </w:r>
    </w:p>
    <w:p w14:paraId="01352787" w14:textId="444AED69" w:rsidR="00366581" w:rsidRPr="00BA1801" w:rsidRDefault="00366581" w:rsidP="00366581">
      <w:r w:rsidRPr="00BA1801">
        <w:lastRenderedPageBreak/>
        <w:tab/>
        <w:t xml:space="preserve">- </w:t>
      </w:r>
      <w:r>
        <w:t>Odvětrání sociálních zařízení a zázemí</w:t>
      </w:r>
    </w:p>
    <w:p w14:paraId="7F2B50E1" w14:textId="413EAF77" w:rsidR="00366581" w:rsidRDefault="00366581" w:rsidP="008D66F2">
      <w:pPr>
        <w:jc w:val="both"/>
      </w:pPr>
      <w:r w:rsidRPr="00BA1801">
        <w:t xml:space="preserve">Vzduchotechnika </w:t>
      </w:r>
      <w:r>
        <w:t xml:space="preserve">je řešena nízkotlakým systémem. </w:t>
      </w:r>
      <w:r w:rsidRPr="00BA1801">
        <w:t>Objekt je rozdělen na dílčí části a každá část je řešena z hlediska strojního zařízení vzduchotechniky nezávisle. Vlastní návrh dílčích částí je zpracován individu</w:t>
      </w:r>
      <w:r>
        <w:t>á</w:t>
      </w:r>
      <w:r w:rsidRPr="00BA1801">
        <w:t>lně dle potřeb a podmínek provozu. Jednotlivé části VZT zařízení jsou umístěny v různých prostorech objektu.</w:t>
      </w:r>
      <w:r>
        <w:t xml:space="preserve"> </w:t>
      </w:r>
      <w:r w:rsidRPr="00BA1801">
        <w:t>Potrubní rozvody jsou navrženy s ohledem na tlakové ztráty, průtokové rychlosti a vlastní hluk. S ohledem na hluk jsou použity maxi</w:t>
      </w:r>
      <w:r>
        <w:t>mální rychlosti proudění 5-8</w:t>
      </w:r>
      <w:r w:rsidRPr="00BA1801">
        <w:t xml:space="preserve"> m/s v hlavních trasách a v koncových částech cca 2-5 m/s. </w:t>
      </w:r>
    </w:p>
    <w:p w14:paraId="4F0D3E87" w14:textId="4E9589F1" w:rsidR="00366581" w:rsidRDefault="00366581" w:rsidP="008D66F2">
      <w:pPr>
        <w:jc w:val="both"/>
      </w:pPr>
      <w:r w:rsidRPr="00366581">
        <w:t>Všechny pobytové místnosti v objektu, včetně kuchyně a jejího zázemí, mají možnost přirozeného větrání otvíravými okny. Profese VZT bude zajišťovat v rámci rekonstrukce pouze větrání kuchyně – výdeje jídel a větrání rekonstruovaným prostor v zázemí kuchyně v 1NP.</w:t>
      </w:r>
      <w:r w:rsidR="008D66F2">
        <w:t xml:space="preserve"> </w:t>
      </w:r>
      <w:r w:rsidRPr="00366581">
        <w:t>Předpokládá se, že nová VZT zařízení s pravidelným chodem sloužící pro větrání rekonstruovaných prostor budou provozována pouze v pracovní dny a to především v době obědů a nebudou provozována v nočních hodinách tj. od 22h do 6hod.</w:t>
      </w:r>
    </w:p>
    <w:p w14:paraId="2FD4835A" w14:textId="09E7D586" w:rsidR="00366581" w:rsidRDefault="00B0339B" w:rsidP="008D66F2">
      <w:pPr>
        <w:jc w:val="both"/>
      </w:pPr>
      <w:r>
        <w:t>Pro větrání rekonstruovaných prostor kuchyně bude instalována nová větrací VZT jednotka v podstropním provedení s deskovým rekuperátorem s bypassem, s filtry, s přívodním a odtahovým ventilátorem s EC motory, s integrovaným elektrickým ohřívačem, klapkami a s manžetami. VZT jednotka bude umístěná pod stropem prostoru manipulace na ocelové konstrukci, kterou zajistí stavba. Prostor umývárny termoportů bude běžně větrán otvíravými okny, v případě vyššího vývinu páry při čištění termoportů bude možné si zapnout pomocný odtahový ventilátor, který odvede tuto páru do venkovního prostoru. Prostor WC bude odsáván samostatným potrubním ventilátorem, který bude osazený v podhledu WC a který bude vyfukovat odsávaný vzduch přes protidešťovou žaluzii do venkovního prostoru.</w:t>
      </w:r>
    </w:p>
    <w:p w14:paraId="1A2B4207" w14:textId="2FC4E6BC" w:rsidR="00361181" w:rsidRPr="00361181" w:rsidRDefault="00361181" w:rsidP="00366581">
      <w:r w:rsidRPr="00361181">
        <w:rPr>
          <w:rFonts w:cstheme="minorHAnsi"/>
          <w:i/>
          <w:iCs/>
        </w:rPr>
        <w:t>b) vytápění:</w:t>
      </w:r>
    </w:p>
    <w:p w14:paraId="4F693DDF" w14:textId="1049F7FC" w:rsidR="00B0339B" w:rsidRDefault="00B0339B" w:rsidP="008D66F2">
      <w:pPr>
        <w:jc w:val="both"/>
      </w:pPr>
      <w:r>
        <w:t xml:space="preserve">Jako </w:t>
      </w:r>
      <w:r w:rsidRPr="006F37EB">
        <w:t>zdroj tepla</w:t>
      </w:r>
      <w:r>
        <w:t xml:space="preserve"> jsou v kotelně umístěné dva plynové kotle, které zajišťují ohřev vody. Stávající rozvody otopné soustavy jsou vedeny pod stropem a následně vyvedeny přes stropní konstrukci k otopným tělesům. Otopná tělesa budou v řešené části objektu </w:t>
      </w:r>
      <w:r w:rsidR="008E3B43">
        <w:t>z části vyměněna za nové, z části vrácena původní</w:t>
      </w:r>
      <w:r>
        <w:t>. Velikost jednotlivých těles bude respektovat stávající výkon a teplotní spád otopných těles.</w:t>
      </w:r>
    </w:p>
    <w:p w14:paraId="337F4084" w14:textId="3A1EECA5" w:rsidR="00361181" w:rsidRPr="00361181" w:rsidRDefault="00B0339B" w:rsidP="00B0339B">
      <w:r>
        <w:t xml:space="preserve"> </w:t>
      </w:r>
      <w:r w:rsidR="00361181" w:rsidRPr="00361181">
        <w:rPr>
          <w:rFonts w:cstheme="minorHAnsi"/>
          <w:i/>
          <w:iCs/>
        </w:rPr>
        <w:t>c) osvětlení:</w:t>
      </w:r>
    </w:p>
    <w:p w14:paraId="33DACF49" w14:textId="015557E5" w:rsidR="00361181" w:rsidRPr="00361181" w:rsidRDefault="00361181" w:rsidP="00361181">
      <w:pPr>
        <w:jc w:val="both"/>
        <w:rPr>
          <w:rFonts w:cstheme="minorHAnsi"/>
        </w:rPr>
      </w:pPr>
      <w:r w:rsidRPr="00361181">
        <w:rPr>
          <w:rFonts w:cstheme="minorHAnsi"/>
        </w:rPr>
        <w:t>Projektem nedochází k zásahu</w:t>
      </w:r>
      <w:r w:rsidR="00366581">
        <w:rPr>
          <w:rFonts w:cstheme="minorHAnsi"/>
        </w:rPr>
        <w:t xml:space="preserve"> do stávajících</w:t>
      </w:r>
      <w:r w:rsidRPr="00361181">
        <w:rPr>
          <w:rFonts w:cstheme="minorHAnsi"/>
        </w:rPr>
        <w:t xml:space="preserve"> </w:t>
      </w:r>
      <w:r w:rsidR="00366581">
        <w:rPr>
          <w:rFonts w:cstheme="minorHAnsi"/>
        </w:rPr>
        <w:t xml:space="preserve">okenních </w:t>
      </w:r>
      <w:r w:rsidRPr="00361181">
        <w:rPr>
          <w:rFonts w:cstheme="minorHAnsi"/>
        </w:rPr>
        <w:t>výplní otvorů.</w:t>
      </w:r>
    </w:p>
    <w:p w14:paraId="6C4EFA5C" w14:textId="77777777" w:rsidR="00361181" w:rsidRPr="00361181" w:rsidRDefault="00361181" w:rsidP="00361181">
      <w:pPr>
        <w:jc w:val="both"/>
        <w:rPr>
          <w:rFonts w:cstheme="minorHAnsi"/>
          <w:i/>
          <w:iCs/>
        </w:rPr>
      </w:pPr>
      <w:r w:rsidRPr="00361181">
        <w:rPr>
          <w:rFonts w:cstheme="minorHAnsi"/>
          <w:i/>
          <w:iCs/>
        </w:rPr>
        <w:t>c1) denní osvětlení:</w:t>
      </w:r>
    </w:p>
    <w:p w14:paraId="2CE78945" w14:textId="6158F884" w:rsidR="00361181" w:rsidRPr="00361181" w:rsidRDefault="00361181" w:rsidP="00361181">
      <w:pPr>
        <w:jc w:val="both"/>
        <w:rPr>
          <w:rFonts w:cstheme="minorHAnsi"/>
        </w:rPr>
      </w:pPr>
      <w:r w:rsidRPr="00361181">
        <w:rPr>
          <w:rFonts w:cstheme="minorHAnsi"/>
        </w:rPr>
        <w:t>Projektem n</w:t>
      </w:r>
      <w:r w:rsidR="00366581">
        <w:rPr>
          <w:rFonts w:cstheme="minorHAnsi"/>
        </w:rPr>
        <w:t>edochází k zásahu do stávajících</w:t>
      </w:r>
      <w:r w:rsidRPr="00361181">
        <w:rPr>
          <w:rFonts w:cstheme="minorHAnsi"/>
        </w:rPr>
        <w:t xml:space="preserve"> výplní</w:t>
      </w:r>
      <w:r w:rsidR="00366581">
        <w:rPr>
          <w:rFonts w:cstheme="minorHAnsi"/>
        </w:rPr>
        <w:t xml:space="preserve"> okenních</w:t>
      </w:r>
      <w:r w:rsidRPr="00361181">
        <w:rPr>
          <w:rFonts w:cstheme="minorHAnsi"/>
        </w:rPr>
        <w:t xml:space="preserve"> otvorů.</w:t>
      </w:r>
    </w:p>
    <w:p w14:paraId="4989DAA2" w14:textId="77777777" w:rsidR="00361181" w:rsidRPr="00361181" w:rsidRDefault="00361181" w:rsidP="00361181">
      <w:pPr>
        <w:jc w:val="both"/>
        <w:rPr>
          <w:rFonts w:cstheme="minorHAnsi"/>
          <w:i/>
          <w:iCs/>
        </w:rPr>
      </w:pPr>
      <w:r w:rsidRPr="00361181">
        <w:rPr>
          <w:rFonts w:cstheme="minorHAnsi"/>
          <w:i/>
          <w:iCs/>
        </w:rPr>
        <w:t>c2) umělé osvětlení:</w:t>
      </w:r>
    </w:p>
    <w:p w14:paraId="48954607" w14:textId="346C0127" w:rsidR="00361181" w:rsidRPr="00361181" w:rsidRDefault="00361181" w:rsidP="00361181">
      <w:pPr>
        <w:jc w:val="both"/>
        <w:rPr>
          <w:rFonts w:cstheme="minorHAnsi"/>
        </w:rPr>
      </w:pPr>
      <w:r w:rsidRPr="00361181">
        <w:rPr>
          <w:rFonts w:cstheme="minorHAnsi"/>
        </w:rPr>
        <w:t>Osvětlenost stanovena v souladu s ČSN EN 12464 –1 – vnitřní umělé osvětlení</w:t>
      </w:r>
      <w:r w:rsidR="008D66F2">
        <w:rPr>
          <w:rFonts w:cstheme="minorHAnsi"/>
        </w:rPr>
        <w:t xml:space="preserve"> a s </w:t>
      </w:r>
      <w:r w:rsidR="008D66F2" w:rsidRPr="008D66F2">
        <w:rPr>
          <w:rFonts w:cstheme="minorHAnsi"/>
        </w:rPr>
        <w:t>Nařízení</w:t>
      </w:r>
      <w:r w:rsidR="008D66F2">
        <w:rPr>
          <w:rFonts w:cstheme="minorHAnsi"/>
        </w:rPr>
        <w:t>m</w:t>
      </w:r>
      <w:r w:rsidR="008D66F2" w:rsidRPr="008D66F2">
        <w:rPr>
          <w:rFonts w:cstheme="minorHAnsi"/>
        </w:rPr>
        <w:t xml:space="preserve"> vlády č. 361/2007 Sb.</w:t>
      </w:r>
      <w:r w:rsidR="003F6978">
        <w:rPr>
          <w:rFonts w:cstheme="minorHAnsi"/>
        </w:rPr>
        <w:t xml:space="preserve">, </w:t>
      </w:r>
      <w:r w:rsidR="003F6978" w:rsidRPr="003F6978">
        <w:rPr>
          <w:rFonts w:cstheme="minorHAnsi"/>
        </w:rPr>
        <w:t xml:space="preserve">minimální hodnota pro pracoviště, na němž je vykonávána trvalá práce, </w:t>
      </w:r>
      <w:r w:rsidR="003F6978">
        <w:rPr>
          <w:rFonts w:cstheme="minorHAnsi"/>
        </w:rPr>
        <w:t xml:space="preserve">je </w:t>
      </w:r>
      <w:r w:rsidR="003F6978" w:rsidRPr="003F6978">
        <w:rPr>
          <w:rFonts w:cstheme="minorHAnsi"/>
        </w:rPr>
        <w:t>stanovena udržovatelnou osvětelností Em=500 lx.</w:t>
      </w:r>
      <w:r w:rsidR="003F6978">
        <w:rPr>
          <w:rFonts w:cstheme="minorHAnsi"/>
        </w:rPr>
        <w:t xml:space="preserve"> </w:t>
      </w:r>
      <w:r w:rsidRPr="00361181">
        <w:rPr>
          <w:rFonts w:cstheme="minorHAnsi"/>
        </w:rPr>
        <w:t>Osvětlení bude řešeno převážně svítidly LED osazenými dle výběru investora a hlavního projektanta. Ovládání osvětlení je řešeno spínači osazenými u vstupu do místnosti cca 1,2</w:t>
      </w:r>
      <w:r w:rsidR="003F5159">
        <w:rPr>
          <w:rFonts w:cstheme="minorHAnsi"/>
        </w:rPr>
        <w:t xml:space="preserve"> </w:t>
      </w:r>
      <w:r w:rsidRPr="00361181">
        <w:rPr>
          <w:rFonts w:cstheme="minorHAnsi"/>
        </w:rPr>
        <w:t>m nad podlahou. Barvu spínačů a jejich přesné umístění upřesní investor při realizaci akce.</w:t>
      </w:r>
      <w:r w:rsidR="00366581">
        <w:rPr>
          <w:rFonts w:cstheme="minorHAnsi"/>
        </w:rPr>
        <w:t xml:space="preserve"> </w:t>
      </w:r>
      <w:r w:rsidRPr="00361181">
        <w:rPr>
          <w:rFonts w:cstheme="minorHAnsi"/>
        </w:rPr>
        <w:t>V objektu bude instalováno nouzové osvětlení dle požadavku požární zprávy.</w:t>
      </w:r>
    </w:p>
    <w:p w14:paraId="21AC57D5" w14:textId="77777777" w:rsidR="00361181" w:rsidRPr="00361181" w:rsidRDefault="00361181" w:rsidP="00361181">
      <w:pPr>
        <w:jc w:val="both"/>
        <w:rPr>
          <w:rFonts w:cstheme="minorHAnsi"/>
          <w:i/>
          <w:iCs/>
        </w:rPr>
      </w:pPr>
      <w:r w:rsidRPr="00361181">
        <w:rPr>
          <w:rFonts w:cstheme="minorHAnsi"/>
          <w:i/>
          <w:iCs/>
        </w:rPr>
        <w:t>c3) proslunění, oslunění:</w:t>
      </w:r>
    </w:p>
    <w:p w14:paraId="7F14546C" w14:textId="35907301" w:rsidR="00366581" w:rsidRPr="00361181" w:rsidRDefault="00366581" w:rsidP="00366581">
      <w:pPr>
        <w:jc w:val="both"/>
        <w:rPr>
          <w:rFonts w:cstheme="minorHAnsi"/>
        </w:rPr>
      </w:pPr>
      <w:r w:rsidRPr="00361181">
        <w:rPr>
          <w:rFonts w:cstheme="minorHAnsi"/>
        </w:rPr>
        <w:lastRenderedPageBreak/>
        <w:t>Projektem n</w:t>
      </w:r>
      <w:r>
        <w:rPr>
          <w:rFonts w:cstheme="minorHAnsi"/>
        </w:rPr>
        <w:t>edochází k zásahu do stávajících</w:t>
      </w:r>
      <w:r w:rsidRPr="00361181">
        <w:rPr>
          <w:rFonts w:cstheme="minorHAnsi"/>
        </w:rPr>
        <w:t xml:space="preserve"> výplní</w:t>
      </w:r>
      <w:r>
        <w:rPr>
          <w:rFonts w:cstheme="minorHAnsi"/>
        </w:rPr>
        <w:t xml:space="preserve"> okenních</w:t>
      </w:r>
      <w:r w:rsidRPr="00361181">
        <w:rPr>
          <w:rFonts w:cstheme="minorHAnsi"/>
        </w:rPr>
        <w:t xml:space="preserve"> otvorů</w:t>
      </w:r>
      <w:r w:rsidR="003F5159">
        <w:rPr>
          <w:rFonts w:cstheme="minorHAnsi"/>
        </w:rPr>
        <w:t xml:space="preserve"> (mimo okno u vstupu)</w:t>
      </w:r>
      <w:r w:rsidRPr="00361181">
        <w:rPr>
          <w:rFonts w:cstheme="minorHAnsi"/>
        </w:rPr>
        <w:t>.</w:t>
      </w:r>
    </w:p>
    <w:p w14:paraId="30342ECA" w14:textId="77777777" w:rsidR="00361181" w:rsidRPr="00361181" w:rsidRDefault="00361181" w:rsidP="00361181">
      <w:pPr>
        <w:jc w:val="both"/>
        <w:rPr>
          <w:rFonts w:cstheme="minorHAnsi"/>
          <w:i/>
          <w:iCs/>
        </w:rPr>
      </w:pPr>
      <w:r w:rsidRPr="00361181">
        <w:rPr>
          <w:rFonts w:cstheme="minorHAnsi"/>
          <w:i/>
          <w:iCs/>
        </w:rPr>
        <w:t>d) zásobování vodou:</w:t>
      </w:r>
    </w:p>
    <w:p w14:paraId="65B73D8E" w14:textId="77777777" w:rsidR="00AB0731" w:rsidRDefault="00B0339B" w:rsidP="008D66F2">
      <w:pPr>
        <w:jc w:val="both"/>
      </w:pPr>
      <w:r>
        <w:rPr>
          <w:rFonts w:cstheme="minorHAnsi"/>
        </w:rPr>
        <w:t>Objekt jídelny – výdejny</w:t>
      </w:r>
      <w:r w:rsidR="00361181" w:rsidRPr="00361181">
        <w:rPr>
          <w:rFonts w:cstheme="minorHAnsi"/>
        </w:rPr>
        <w:t xml:space="preserve"> má samostatnou</w:t>
      </w:r>
      <w:r>
        <w:rPr>
          <w:rFonts w:cstheme="minorHAnsi"/>
        </w:rPr>
        <w:t xml:space="preserve"> přípojku studené vody</w:t>
      </w:r>
      <w:r w:rsidR="00AB0731">
        <w:rPr>
          <w:rFonts w:cstheme="minorHAnsi"/>
        </w:rPr>
        <w:t xml:space="preserve">. </w:t>
      </w:r>
      <w:r w:rsidR="00AB0731" w:rsidRPr="00D500B9">
        <w:t>V rámci rekonstrukce bude řešen rozvod pitné a užitkové vody k jednotlivým spot</w:t>
      </w:r>
      <w:r w:rsidR="00AB0731">
        <w:t xml:space="preserve">řebičům a sanitárním zařízením. </w:t>
      </w:r>
      <w:r w:rsidR="00AB0731" w:rsidRPr="00D500B9">
        <w:t>V rámci tohoto projektu nebude zasahováno do stávající pří</w:t>
      </w:r>
      <w:r w:rsidR="00AB0731">
        <w:t>pojky pitné vody. Řešená část vodovodní soustavy se napojí na vnitřní vodovod vedoucí do kotelny objektu v suterénu. Studená voda je napojena na stávající rozvod vody v 1PP. Potrubí s teplou vodou a cirkulací je napojeno na stávající boiler TV umístěný v místní kotelně. Boiler je ohřívaný ze stávajících plynových kotlů. Stávající boiler má označení OKC 500NTR/BP a čistý objem 447 l.</w:t>
      </w:r>
    </w:p>
    <w:p w14:paraId="5CF3DAEA" w14:textId="7C80AA96" w:rsidR="00361181" w:rsidRPr="00361181" w:rsidRDefault="00AB0731" w:rsidP="00667018">
      <w:pPr>
        <w:jc w:val="both"/>
      </w:pPr>
      <w:r w:rsidRPr="004B6274">
        <w:t>TV bude rozvedena po objektu spolu s cirkulací. Bude mít čtyři větve o různých tlakových ztrátách. Bude nutné na kratší větev usadit automaticky vyvažovací armaturu.</w:t>
      </w:r>
    </w:p>
    <w:p w14:paraId="1222338E" w14:textId="77777777" w:rsidR="00361181" w:rsidRPr="00361181" w:rsidRDefault="00361181" w:rsidP="00361181">
      <w:pPr>
        <w:jc w:val="both"/>
        <w:rPr>
          <w:rFonts w:cstheme="minorHAnsi"/>
          <w:i/>
          <w:iCs/>
        </w:rPr>
      </w:pPr>
      <w:r w:rsidRPr="00361181">
        <w:rPr>
          <w:rFonts w:cstheme="minorHAnsi"/>
          <w:i/>
          <w:iCs/>
        </w:rPr>
        <w:t>e) hluk:</w:t>
      </w:r>
    </w:p>
    <w:p w14:paraId="45207B51" w14:textId="77777777" w:rsidR="00361181" w:rsidRPr="00361181" w:rsidRDefault="00361181" w:rsidP="00361181">
      <w:pPr>
        <w:jc w:val="both"/>
        <w:rPr>
          <w:rFonts w:cstheme="minorHAnsi"/>
          <w:i/>
          <w:iCs/>
        </w:rPr>
      </w:pPr>
      <w:r w:rsidRPr="00361181">
        <w:rPr>
          <w:rFonts w:cstheme="minorHAnsi"/>
          <w:i/>
          <w:iCs/>
        </w:rPr>
        <w:t>e1) Ochrana před hlukem:</w:t>
      </w:r>
    </w:p>
    <w:p w14:paraId="0A27BD21" w14:textId="77777777" w:rsidR="00361181" w:rsidRPr="00361181" w:rsidRDefault="00361181" w:rsidP="00361181">
      <w:pPr>
        <w:jc w:val="both"/>
        <w:rPr>
          <w:rFonts w:cstheme="minorHAnsi"/>
        </w:rPr>
      </w:pPr>
      <w:r w:rsidRPr="00361181">
        <w:rPr>
          <w:rFonts w:cstheme="minorHAnsi"/>
        </w:rPr>
        <w:t>Požadované akustické vlastnosti, kladené na dělící konstrukce a metody jejich kvantifikace vycházejí z požadavků následující legislativy:</w:t>
      </w:r>
    </w:p>
    <w:p w14:paraId="318F4147" w14:textId="77777777" w:rsidR="00361181" w:rsidRPr="00361181" w:rsidRDefault="00361181" w:rsidP="00361181">
      <w:pPr>
        <w:numPr>
          <w:ilvl w:val="0"/>
          <w:numId w:val="19"/>
        </w:numPr>
        <w:suppressAutoHyphens/>
        <w:spacing w:after="0" w:line="240" w:lineRule="auto"/>
        <w:contextualSpacing/>
        <w:jc w:val="both"/>
        <w:rPr>
          <w:rFonts w:cstheme="minorHAnsi"/>
          <w:lang w:eastAsia="ar-SA"/>
        </w:rPr>
      </w:pPr>
      <w:r w:rsidRPr="00361181">
        <w:rPr>
          <w:rFonts w:cstheme="minorHAnsi"/>
          <w:lang w:eastAsia="ar-SA"/>
        </w:rPr>
        <w:t>Nařízení vlády č. 217/2016 Sb., kterým se mění NV č. 272/2011, o ochraně zdraví před nepříznivými účinky hluku a vibrací</w:t>
      </w:r>
    </w:p>
    <w:p w14:paraId="5FC813A9" w14:textId="77777777" w:rsidR="00361181" w:rsidRPr="00361181" w:rsidRDefault="00361181" w:rsidP="00361181">
      <w:pPr>
        <w:numPr>
          <w:ilvl w:val="0"/>
          <w:numId w:val="19"/>
        </w:numPr>
        <w:suppressAutoHyphens/>
        <w:spacing w:after="0" w:line="240" w:lineRule="auto"/>
        <w:contextualSpacing/>
        <w:jc w:val="both"/>
        <w:rPr>
          <w:rFonts w:cstheme="minorHAnsi"/>
          <w:lang w:eastAsia="ar-SA"/>
        </w:rPr>
      </w:pPr>
      <w:r w:rsidRPr="00361181">
        <w:rPr>
          <w:rFonts w:cstheme="minorHAnsi"/>
          <w:lang w:eastAsia="ar-SA"/>
        </w:rPr>
        <w:t>ČSN ISO 717-1 (73 0531) Akustika. Hodnocení zvukově izolačních vlastností staveb a stavebních konstrukcí. Část 1: Vzduchová neprůzvučnot staveb a vnitřních konstrukcí.</w:t>
      </w:r>
    </w:p>
    <w:p w14:paraId="19A7368E" w14:textId="77777777" w:rsidR="00361181" w:rsidRPr="00361181" w:rsidRDefault="00361181" w:rsidP="00361181">
      <w:pPr>
        <w:numPr>
          <w:ilvl w:val="0"/>
          <w:numId w:val="19"/>
        </w:numPr>
        <w:suppressAutoHyphens/>
        <w:spacing w:after="0" w:line="240" w:lineRule="auto"/>
        <w:contextualSpacing/>
        <w:jc w:val="both"/>
        <w:rPr>
          <w:rFonts w:cstheme="minorHAnsi"/>
          <w:lang w:eastAsia="ar-SA"/>
        </w:rPr>
      </w:pPr>
      <w:r w:rsidRPr="00361181">
        <w:rPr>
          <w:rFonts w:cstheme="minorHAnsi"/>
          <w:lang w:eastAsia="ar-SA"/>
        </w:rPr>
        <w:t>ČSN ISO 717-2 (73 0531) Akustika. Hodnocení zvukově izolačních vlastností staveb a stavebních konstrukcí. Část 2: Kročejová neprůzvučnot.</w:t>
      </w:r>
    </w:p>
    <w:p w14:paraId="3EE4983D" w14:textId="77777777" w:rsidR="00361181" w:rsidRPr="00361181" w:rsidRDefault="00361181" w:rsidP="00361181">
      <w:pPr>
        <w:numPr>
          <w:ilvl w:val="0"/>
          <w:numId w:val="19"/>
        </w:numPr>
        <w:suppressAutoHyphens/>
        <w:spacing w:after="0" w:line="240" w:lineRule="auto"/>
        <w:contextualSpacing/>
        <w:jc w:val="both"/>
        <w:rPr>
          <w:rFonts w:cstheme="minorHAnsi"/>
          <w:lang w:eastAsia="ar-SA"/>
        </w:rPr>
      </w:pPr>
      <w:r w:rsidRPr="00361181">
        <w:rPr>
          <w:rFonts w:cstheme="minorHAnsi"/>
          <w:lang w:eastAsia="ar-SA"/>
        </w:rPr>
        <w:t>ČSN 73 0532 Akustika. Ochrana proti hluku v budovách a souvisící akustické vlastnosti stavebních výrobků.</w:t>
      </w:r>
    </w:p>
    <w:p w14:paraId="62B12DE8" w14:textId="77777777" w:rsidR="00361181" w:rsidRPr="00361181" w:rsidRDefault="00361181" w:rsidP="00361181">
      <w:pPr>
        <w:suppressAutoHyphens/>
        <w:spacing w:after="0" w:line="240" w:lineRule="auto"/>
        <w:jc w:val="both"/>
        <w:rPr>
          <w:rFonts w:cstheme="minorHAnsi"/>
          <w:lang w:eastAsia="ar-SA"/>
        </w:rPr>
      </w:pPr>
    </w:p>
    <w:p w14:paraId="423AFDA4" w14:textId="77777777" w:rsidR="00361181" w:rsidRPr="00361181" w:rsidRDefault="00361181" w:rsidP="00361181">
      <w:pPr>
        <w:jc w:val="both"/>
        <w:rPr>
          <w:rFonts w:cstheme="minorHAnsi"/>
          <w:i/>
          <w:iCs/>
        </w:rPr>
      </w:pPr>
      <w:r w:rsidRPr="00361181">
        <w:rPr>
          <w:rFonts w:cstheme="minorHAnsi"/>
          <w:i/>
          <w:iCs/>
        </w:rPr>
        <w:t>e2) Ochrana proti hluku z venkovního prostředí:</w:t>
      </w:r>
    </w:p>
    <w:p w14:paraId="6C2146AE" w14:textId="77777777" w:rsidR="00361181" w:rsidRPr="00361181" w:rsidRDefault="00361181" w:rsidP="00361181">
      <w:pPr>
        <w:jc w:val="both"/>
        <w:rPr>
          <w:rFonts w:cstheme="minorHAnsi"/>
          <w:i/>
          <w:iCs/>
        </w:rPr>
      </w:pPr>
      <w:r w:rsidRPr="00361181">
        <w:rPr>
          <w:rFonts w:cstheme="minorHAnsi"/>
          <w:lang w:eastAsia="ar-SA"/>
        </w:rPr>
        <w:t>Hluk pronikající z venkovního prostředí do budovy je minimální. V okolí nejsou</w:t>
      </w:r>
      <w:r w:rsidRPr="00361181">
        <w:rPr>
          <w:rFonts w:cstheme="minorHAnsi"/>
          <w:i/>
          <w:iCs/>
        </w:rPr>
        <w:t xml:space="preserve"> </w:t>
      </w:r>
      <w:r w:rsidRPr="00361181">
        <w:rPr>
          <w:rFonts w:cstheme="minorHAnsi"/>
          <w:lang w:eastAsia="ar-SA"/>
        </w:rPr>
        <w:t>žádné rušivé zdroje hluku.</w:t>
      </w:r>
    </w:p>
    <w:p w14:paraId="53A173B3" w14:textId="77777777" w:rsidR="00361181" w:rsidRPr="00361181" w:rsidRDefault="00361181" w:rsidP="00361181">
      <w:pPr>
        <w:jc w:val="both"/>
        <w:rPr>
          <w:rFonts w:cstheme="minorHAnsi"/>
          <w:i/>
          <w:iCs/>
        </w:rPr>
      </w:pPr>
      <w:r w:rsidRPr="00361181">
        <w:rPr>
          <w:rFonts w:cstheme="minorHAnsi"/>
          <w:i/>
          <w:iCs/>
        </w:rPr>
        <w:t>e3) Ochrana proti hluku a vibracím ze zdrojů uvnitř budovy:</w:t>
      </w:r>
    </w:p>
    <w:p w14:paraId="73E088D8" w14:textId="77777777" w:rsidR="00361181" w:rsidRPr="00361181" w:rsidRDefault="00361181" w:rsidP="00361181">
      <w:pPr>
        <w:jc w:val="both"/>
        <w:rPr>
          <w:rFonts w:cstheme="minorHAnsi"/>
          <w:lang w:eastAsia="ar-SA"/>
        </w:rPr>
      </w:pPr>
      <w:r w:rsidRPr="00361181">
        <w:rPr>
          <w:rFonts w:cstheme="minorHAnsi"/>
          <w:lang w:eastAsia="ar-SA"/>
        </w:rPr>
        <w:t>Zařízení jsou navržena tak, aby splňovala i v celkovém součtu požadavky nařízení vlády o ochraně zdraví před nepříznivými účinky hluku a vibrací.</w:t>
      </w:r>
    </w:p>
    <w:bookmarkEnd w:id="81"/>
    <w:p w14:paraId="25D2AC1B" w14:textId="154AD11C" w:rsidR="00AB0731" w:rsidRPr="0014324D" w:rsidRDefault="00AB0731" w:rsidP="00AB0731">
      <w:pPr>
        <w:pStyle w:val="Nadpis20"/>
        <w:numPr>
          <w:ilvl w:val="1"/>
          <w:numId w:val="4"/>
        </w:numPr>
        <w:rPr>
          <w:rFonts w:asciiTheme="minorHAnsi" w:hAnsiTheme="minorHAnsi" w:cstheme="minorHAnsi"/>
          <w:iCs w:val="0"/>
          <w:color w:val="auto"/>
        </w:rPr>
      </w:pPr>
      <w:r>
        <w:rPr>
          <w:rFonts w:asciiTheme="minorHAnsi" w:hAnsiTheme="minorHAnsi" w:cstheme="minorHAnsi"/>
          <w:iCs w:val="0"/>
          <w:color w:val="auto"/>
        </w:rPr>
        <w:t>Zásady ochrany stavby před negativními účinky vnějšího prostředí</w:t>
      </w:r>
    </w:p>
    <w:p w14:paraId="7C36549E" w14:textId="77777777" w:rsidR="009673F4" w:rsidRPr="0014324D" w:rsidRDefault="009673F4" w:rsidP="00C014BC">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a) Ochrana před pronikáním radonu z podloží</w:t>
      </w:r>
    </w:p>
    <w:p w14:paraId="1BFE0AFE" w14:textId="77777777" w:rsidR="008114A7" w:rsidRPr="008114A7" w:rsidRDefault="008114A7" w:rsidP="008114A7">
      <w:pPr>
        <w:jc w:val="both"/>
        <w:rPr>
          <w:rFonts w:cstheme="minorHAnsi"/>
        </w:rPr>
      </w:pPr>
      <w:r w:rsidRPr="008114A7">
        <w:rPr>
          <w:rFonts w:eastAsia="Lucida Sans Unicode" w:cstheme="minorHAnsi"/>
        </w:rPr>
        <w:t>Index radonového rizika pozemku</w:t>
      </w:r>
      <w:r w:rsidRPr="008114A7">
        <w:rPr>
          <w:rFonts w:eastAsia="Lucida Sans Unicode" w:cstheme="minorHAnsi"/>
          <w:b/>
        </w:rPr>
        <w:t xml:space="preserve">  - neprováděn s ohledem na charakter stavebních úprav.</w:t>
      </w:r>
      <w:r w:rsidRPr="008114A7">
        <w:rPr>
          <w:rFonts w:cstheme="minorHAnsi"/>
        </w:rPr>
        <w:t xml:space="preserve"> </w:t>
      </w:r>
      <w:r w:rsidRPr="008114A7">
        <w:rPr>
          <w:rFonts w:eastAsia="Lucida Sans Unicode" w:cstheme="minorHAnsi"/>
        </w:rPr>
        <w:t xml:space="preserve">Řešené podlaží se nachází nad větraným instalačním mezipodlažím. </w:t>
      </w:r>
    </w:p>
    <w:p w14:paraId="37243A74" w14:textId="77777777" w:rsidR="009673F4" w:rsidRPr="0014324D" w:rsidRDefault="009673F4" w:rsidP="00C014BC">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b) Ochrana před bludnými proudy</w:t>
      </w:r>
    </w:p>
    <w:p w14:paraId="03E33F39" w14:textId="048950C0" w:rsidR="009673F4" w:rsidRPr="0014324D" w:rsidRDefault="00624BED" w:rsidP="009673F4">
      <w:pPr>
        <w:jc w:val="both"/>
        <w:rPr>
          <w:szCs w:val="24"/>
        </w:rPr>
      </w:pPr>
      <w:r w:rsidRPr="0014324D">
        <w:rPr>
          <w:szCs w:val="24"/>
        </w:rPr>
        <w:t>Korozní</w:t>
      </w:r>
      <w:r w:rsidRPr="0014324D">
        <w:t xml:space="preserve"> průzkum a monitoring bludných proudů nebyl proveden. Namáhání bludnými proudy se </w:t>
      </w:r>
      <w:r w:rsidR="00382E44">
        <w:t>zde nenachází</w:t>
      </w:r>
      <w:r w:rsidRPr="0014324D">
        <w:rPr>
          <w:szCs w:val="24"/>
        </w:rPr>
        <w:t>. Ochrana ne</w:t>
      </w:r>
      <w:r w:rsidR="009673F4" w:rsidRPr="0014324D">
        <w:rPr>
          <w:szCs w:val="24"/>
        </w:rPr>
        <w:t>ní navržen</w:t>
      </w:r>
      <w:r w:rsidRPr="0014324D">
        <w:rPr>
          <w:szCs w:val="24"/>
        </w:rPr>
        <w:t>a</w:t>
      </w:r>
      <w:r w:rsidR="009673F4" w:rsidRPr="0014324D">
        <w:rPr>
          <w:szCs w:val="24"/>
        </w:rPr>
        <w:t>.</w:t>
      </w:r>
    </w:p>
    <w:p w14:paraId="3FFD2155" w14:textId="77777777" w:rsidR="009673F4" w:rsidRPr="0014324D" w:rsidRDefault="009673F4" w:rsidP="00C014BC">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lastRenderedPageBreak/>
        <w:t>c) Ochrana před technickou seismicitou</w:t>
      </w:r>
    </w:p>
    <w:p w14:paraId="6CF4997C" w14:textId="233C1354" w:rsidR="009673F4" w:rsidRPr="0014324D" w:rsidRDefault="00B4750F" w:rsidP="009673F4">
      <w:pPr>
        <w:jc w:val="both"/>
        <w:rPr>
          <w:rFonts w:eastAsia="Lucida Sans Unicode" w:cstheme="minorHAnsi"/>
        </w:rPr>
      </w:pPr>
      <w:r w:rsidRPr="0014324D">
        <w:rPr>
          <w:szCs w:val="24"/>
        </w:rPr>
        <w:t>Namáhání</w:t>
      </w:r>
      <w:r w:rsidRPr="0014324D">
        <w:t xml:space="preserve"> technickou seizmicitou (např. trhacími pracemi, dopravou, průmyslovou činností</w:t>
      </w:r>
      <w:r w:rsidR="00921EB6" w:rsidRPr="0014324D">
        <w:t>,</w:t>
      </w:r>
      <w:r w:rsidRPr="0014324D">
        <w:t xml:space="preserve"> apod.) se v okolí stavby ne</w:t>
      </w:r>
      <w:r w:rsidR="00382E44">
        <w:t>nachází</w:t>
      </w:r>
      <w:r w:rsidRPr="0014324D">
        <w:t>, konkrétní ochrana není řešena.</w:t>
      </w:r>
    </w:p>
    <w:p w14:paraId="7EB1218E" w14:textId="77777777" w:rsidR="009673F4" w:rsidRPr="0014324D" w:rsidRDefault="009673F4" w:rsidP="00C014BC">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d) Ochrana před hlukem</w:t>
      </w:r>
    </w:p>
    <w:p w14:paraId="32CBDA49" w14:textId="77777777" w:rsidR="00124A91" w:rsidRPr="00BE4AE9" w:rsidRDefault="00124A91" w:rsidP="00124A91">
      <w:pPr>
        <w:jc w:val="both"/>
        <w:rPr>
          <w:rFonts w:eastAsia="Lucida Sans Unicode" w:cstheme="minorHAnsi"/>
        </w:rPr>
      </w:pPr>
      <w:r w:rsidRPr="00BE4AE9">
        <w:rPr>
          <w:rFonts w:eastAsia="Lucida Sans Unicode" w:cstheme="minorHAnsi"/>
        </w:rPr>
        <w:t>Požadované akustické vlastnosti, kladené na dělící konstrukce a metody jejich kvantifikace vycházejí z požadavků následující legislativy:</w:t>
      </w:r>
    </w:p>
    <w:p w14:paraId="5181EA00" w14:textId="77777777" w:rsidR="00124A91" w:rsidRPr="00BE4AE9" w:rsidRDefault="00124A91" w:rsidP="00124A91">
      <w:pPr>
        <w:pStyle w:val="Odstavecseseznamem"/>
        <w:numPr>
          <w:ilvl w:val="0"/>
          <w:numId w:val="21"/>
        </w:numPr>
        <w:suppressAutoHyphens/>
        <w:spacing w:after="0" w:line="240" w:lineRule="auto"/>
        <w:jc w:val="both"/>
        <w:rPr>
          <w:rFonts w:cstheme="minorHAnsi"/>
          <w:lang w:eastAsia="ar-SA"/>
        </w:rPr>
      </w:pPr>
      <w:r w:rsidRPr="00BE4AE9">
        <w:rPr>
          <w:rFonts w:cstheme="minorHAnsi"/>
          <w:lang w:eastAsia="ar-SA"/>
        </w:rPr>
        <w:t>Nařízení vlády č. 217/2016 Sb., kterým se mění NV č. 272/2011, o ochraně zdraví před nepříznivými účinky hluku a vibrací</w:t>
      </w:r>
    </w:p>
    <w:p w14:paraId="7FFAE6C6" w14:textId="77777777" w:rsidR="00124A91" w:rsidRPr="00BE4AE9" w:rsidRDefault="00124A91" w:rsidP="00124A91">
      <w:pPr>
        <w:pStyle w:val="Odstavecseseznamem"/>
        <w:numPr>
          <w:ilvl w:val="0"/>
          <w:numId w:val="21"/>
        </w:numPr>
        <w:jc w:val="both"/>
        <w:rPr>
          <w:rFonts w:eastAsia="Lucida Sans Unicode" w:cstheme="minorHAnsi"/>
        </w:rPr>
      </w:pPr>
      <w:r w:rsidRPr="00BE4AE9">
        <w:rPr>
          <w:rFonts w:eastAsia="Lucida Sans Unicode" w:cstheme="minorHAnsi"/>
        </w:rPr>
        <w:t>ČSN ISO 717-1 (73 0531) Akustika. Hodnocení zvukově izolačních vlastností staveb a stavebních konstrukcí. Část 1: Vzduchová neprůzvučnot staveb a vnitřních konstrukcí.</w:t>
      </w:r>
    </w:p>
    <w:p w14:paraId="577445E5" w14:textId="77777777" w:rsidR="00124A91" w:rsidRPr="00BE4AE9" w:rsidRDefault="00124A91" w:rsidP="00124A91">
      <w:pPr>
        <w:pStyle w:val="Odstavecseseznamem"/>
        <w:numPr>
          <w:ilvl w:val="0"/>
          <w:numId w:val="21"/>
        </w:numPr>
        <w:jc w:val="both"/>
        <w:rPr>
          <w:rFonts w:eastAsia="Lucida Sans Unicode" w:cstheme="minorHAnsi"/>
        </w:rPr>
      </w:pPr>
      <w:r w:rsidRPr="00BE4AE9">
        <w:rPr>
          <w:rFonts w:eastAsia="Lucida Sans Unicode" w:cstheme="minorHAnsi"/>
        </w:rPr>
        <w:t>ČSN ISO 717-2 (73 0531) Akustika. Hodnocení zvukově izolačních vlastností staveb a stavebních konstrukcí. Část 2: Kročejová neprůzvučnot.</w:t>
      </w:r>
    </w:p>
    <w:p w14:paraId="22AA47B9" w14:textId="77777777" w:rsidR="00124A91" w:rsidRPr="00BE4AE9" w:rsidRDefault="00124A91" w:rsidP="00124A91">
      <w:pPr>
        <w:pStyle w:val="Odstavecseseznamem"/>
        <w:numPr>
          <w:ilvl w:val="0"/>
          <w:numId w:val="21"/>
        </w:numPr>
        <w:jc w:val="both"/>
        <w:rPr>
          <w:rFonts w:eastAsia="Lucida Sans Unicode" w:cstheme="minorHAnsi"/>
        </w:rPr>
      </w:pPr>
      <w:r w:rsidRPr="00BE4AE9">
        <w:rPr>
          <w:rFonts w:eastAsia="Lucida Sans Unicode" w:cstheme="minorHAnsi"/>
        </w:rPr>
        <w:t>ČSN 73 0532 Akustika. Ochrana proti hluku v budovách a souvisící akustické vlastnosti stavebních výrobků.</w:t>
      </w:r>
    </w:p>
    <w:p w14:paraId="60B01E19" w14:textId="77777777" w:rsidR="00124A91" w:rsidRPr="00BE4AE9" w:rsidRDefault="00124A91" w:rsidP="00124A91">
      <w:pPr>
        <w:jc w:val="both"/>
        <w:rPr>
          <w:rFonts w:eastAsia="Lucida Sans Unicode" w:cstheme="minorHAnsi"/>
          <w:i/>
          <w:iCs/>
        </w:rPr>
      </w:pPr>
      <w:r w:rsidRPr="00BE4AE9">
        <w:rPr>
          <w:rFonts w:eastAsia="Lucida Sans Unicode" w:cstheme="minorHAnsi"/>
          <w:i/>
          <w:iCs/>
        </w:rPr>
        <w:t>Ochrana proti hluku z venkovního prostředí</w:t>
      </w:r>
    </w:p>
    <w:p w14:paraId="5F7F8776" w14:textId="77777777" w:rsidR="00124A91" w:rsidRPr="00BE4AE9" w:rsidRDefault="00124A91" w:rsidP="00124A91">
      <w:pPr>
        <w:jc w:val="both"/>
        <w:rPr>
          <w:rFonts w:eastAsia="Lucida Sans Unicode" w:cstheme="minorHAnsi"/>
        </w:rPr>
      </w:pPr>
      <w:r w:rsidRPr="00BE4AE9">
        <w:rPr>
          <w:rFonts w:eastAsia="Lucida Sans Unicode" w:cstheme="minorHAnsi"/>
        </w:rPr>
        <w:t>Hluk pronikající z venkovního prostředí do budovy je minimální. V okolí nejsou žádné rušivé zdroje hluku.</w:t>
      </w:r>
    </w:p>
    <w:p w14:paraId="3A7CA6AA" w14:textId="77777777" w:rsidR="00124A91" w:rsidRPr="00BE4AE9" w:rsidRDefault="00124A91" w:rsidP="00124A91">
      <w:pPr>
        <w:jc w:val="both"/>
        <w:rPr>
          <w:rFonts w:eastAsia="Lucida Sans Unicode" w:cstheme="minorHAnsi"/>
          <w:i/>
          <w:iCs/>
        </w:rPr>
      </w:pPr>
      <w:r w:rsidRPr="00BE4AE9">
        <w:rPr>
          <w:rFonts w:eastAsia="Lucida Sans Unicode" w:cstheme="minorHAnsi"/>
          <w:i/>
          <w:iCs/>
        </w:rPr>
        <w:t>Ochrana proti hluku a vibracím ze zdrojů uvnitř budovy</w:t>
      </w:r>
    </w:p>
    <w:p w14:paraId="5B1297B4" w14:textId="77777777" w:rsidR="00124A91" w:rsidRPr="00BE4AE9" w:rsidRDefault="00124A91" w:rsidP="00124A91">
      <w:pPr>
        <w:jc w:val="both"/>
        <w:rPr>
          <w:rFonts w:eastAsia="Lucida Sans Unicode" w:cstheme="minorHAnsi"/>
        </w:rPr>
      </w:pPr>
      <w:r w:rsidRPr="00BE4AE9">
        <w:rPr>
          <w:rFonts w:eastAsia="Lucida Sans Unicode" w:cstheme="minorHAnsi"/>
        </w:rPr>
        <w:t>Zařízení budou navržena tak, aby splňovala i v celkovém součtu požadavky nařízení vlády o ochraně zdraví před nepříznivými účinky hluku a vibrací.</w:t>
      </w:r>
    </w:p>
    <w:p w14:paraId="68FADDC0" w14:textId="77777777" w:rsidR="009673F4" w:rsidRPr="0014324D" w:rsidRDefault="009673F4" w:rsidP="00C014BC">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e) Protipovodňová opatření</w:t>
      </w:r>
    </w:p>
    <w:p w14:paraId="7B1A012A" w14:textId="415F9B7C" w:rsidR="009673F4" w:rsidRPr="0014324D" w:rsidRDefault="00416744" w:rsidP="009673F4">
      <w:pPr>
        <w:jc w:val="both"/>
        <w:rPr>
          <w:rFonts w:eastAsia="Lucida Sans Unicode" w:cstheme="minorHAnsi"/>
        </w:rPr>
      </w:pPr>
      <w:r w:rsidRPr="0014324D">
        <w:rPr>
          <w:szCs w:val="24"/>
        </w:rPr>
        <w:t>Projekt</w:t>
      </w:r>
      <w:r w:rsidRPr="0014324D">
        <w:t xml:space="preserve"> neřeší, objekt se nenachází v záplavovém území.</w:t>
      </w:r>
    </w:p>
    <w:p w14:paraId="2FAB901C" w14:textId="77777777" w:rsidR="009673F4" w:rsidRPr="0014324D" w:rsidRDefault="009673F4" w:rsidP="00C014BC">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 xml:space="preserve">f) </w:t>
      </w:r>
      <w:r w:rsidR="0078131C" w:rsidRPr="0014324D">
        <w:rPr>
          <w:rFonts w:asciiTheme="minorHAnsi" w:hAnsiTheme="minorHAnsi" w:cstheme="minorHAnsi"/>
          <w:color w:val="auto"/>
        </w:rPr>
        <w:t>Ochrana před o</w:t>
      </w:r>
      <w:r w:rsidRPr="0014324D">
        <w:rPr>
          <w:rFonts w:asciiTheme="minorHAnsi" w:hAnsiTheme="minorHAnsi" w:cstheme="minorHAnsi"/>
          <w:color w:val="auto"/>
        </w:rPr>
        <w:t>statní</w:t>
      </w:r>
      <w:r w:rsidR="0078131C" w:rsidRPr="0014324D">
        <w:rPr>
          <w:rFonts w:asciiTheme="minorHAnsi" w:hAnsiTheme="minorHAnsi" w:cstheme="minorHAnsi"/>
          <w:color w:val="auto"/>
        </w:rPr>
        <w:t>mi</w:t>
      </w:r>
      <w:r w:rsidRPr="0014324D">
        <w:rPr>
          <w:rFonts w:asciiTheme="minorHAnsi" w:hAnsiTheme="minorHAnsi" w:cstheme="minorHAnsi"/>
          <w:color w:val="auto"/>
        </w:rPr>
        <w:t xml:space="preserve"> účinky </w:t>
      </w:r>
      <w:r w:rsidR="0078131C" w:rsidRPr="0014324D">
        <w:rPr>
          <w:rFonts w:asciiTheme="minorHAnsi" w:hAnsiTheme="minorHAnsi" w:cstheme="minorHAnsi"/>
          <w:color w:val="auto"/>
        </w:rPr>
        <w:t xml:space="preserve">- </w:t>
      </w:r>
      <w:r w:rsidRPr="0014324D">
        <w:rPr>
          <w:rFonts w:asciiTheme="minorHAnsi" w:hAnsiTheme="minorHAnsi" w:cstheme="minorHAnsi"/>
          <w:color w:val="auto"/>
        </w:rPr>
        <w:t>vliv</w:t>
      </w:r>
      <w:r w:rsidR="0078131C" w:rsidRPr="0014324D">
        <w:rPr>
          <w:rFonts w:asciiTheme="minorHAnsi" w:hAnsiTheme="minorHAnsi" w:cstheme="minorHAnsi"/>
          <w:color w:val="auto"/>
        </w:rPr>
        <w:t>em</w:t>
      </w:r>
      <w:r w:rsidRPr="0014324D">
        <w:rPr>
          <w:rFonts w:asciiTheme="minorHAnsi" w:hAnsiTheme="minorHAnsi" w:cstheme="minorHAnsi"/>
          <w:color w:val="auto"/>
        </w:rPr>
        <w:t xml:space="preserve"> poddolování, výskyt</w:t>
      </w:r>
      <w:r w:rsidR="0078131C" w:rsidRPr="0014324D">
        <w:rPr>
          <w:rFonts w:asciiTheme="minorHAnsi" w:hAnsiTheme="minorHAnsi" w:cstheme="minorHAnsi"/>
          <w:color w:val="auto"/>
        </w:rPr>
        <w:t>em</w:t>
      </w:r>
      <w:r w:rsidRPr="0014324D">
        <w:rPr>
          <w:rFonts w:asciiTheme="minorHAnsi" w:hAnsiTheme="minorHAnsi" w:cstheme="minorHAnsi"/>
          <w:color w:val="auto"/>
        </w:rPr>
        <w:t xml:space="preserve"> metanu apod.</w:t>
      </w:r>
    </w:p>
    <w:p w14:paraId="68D2EEE9" w14:textId="77777777" w:rsidR="00416744" w:rsidRPr="0014324D" w:rsidRDefault="00416744" w:rsidP="00416744">
      <w:pPr>
        <w:spacing w:before="240" w:line="240" w:lineRule="auto"/>
        <w:jc w:val="both"/>
      </w:pPr>
      <w:r w:rsidRPr="0014324D">
        <w:rPr>
          <w:szCs w:val="24"/>
        </w:rPr>
        <w:t>Projekt</w:t>
      </w:r>
      <w:r w:rsidRPr="0014324D">
        <w:t xml:space="preserve"> neřeší, objekt se nenachází v poddolovaném území ani v území s výskytem metanu.</w:t>
      </w:r>
    </w:p>
    <w:p w14:paraId="6E10B7C9" w14:textId="77777777" w:rsidR="009673F4" w:rsidRPr="0014324D" w:rsidRDefault="009673F4">
      <w:pPr>
        <w:pStyle w:val="Nadpis1"/>
        <w:keepLines w:val="0"/>
        <w:widowControl w:val="0"/>
        <w:numPr>
          <w:ilvl w:val="0"/>
          <w:numId w:val="3"/>
        </w:numPr>
        <w:shd w:val="clear" w:color="auto" w:fill="D9D9D9"/>
        <w:suppressAutoHyphens/>
        <w:spacing w:before="240" w:after="60"/>
        <w:ind w:hanging="644"/>
        <w:rPr>
          <w:rFonts w:asciiTheme="minorHAnsi" w:eastAsia="Lucida Sans Unicode" w:hAnsiTheme="minorHAnsi" w:cstheme="minorHAnsi"/>
        </w:rPr>
      </w:pPr>
      <w:bookmarkStart w:id="82" w:name="_Toc20748036"/>
      <w:r w:rsidRPr="0014324D">
        <w:rPr>
          <w:rFonts w:asciiTheme="minorHAnsi" w:eastAsia="Lucida Sans Unicode" w:hAnsiTheme="minorHAnsi" w:cstheme="minorHAnsi"/>
        </w:rPr>
        <w:t>Připojení na technickou infrastrukturu</w:t>
      </w:r>
      <w:bookmarkEnd w:id="82"/>
    </w:p>
    <w:p w14:paraId="12678698" w14:textId="77777777" w:rsidR="009673F4" w:rsidRPr="0014324D" w:rsidRDefault="009673F4" w:rsidP="009673F4">
      <w:pPr>
        <w:widowControl w:val="0"/>
        <w:spacing w:line="200" w:lineRule="atLeast"/>
        <w:jc w:val="both"/>
        <w:rPr>
          <w:rFonts w:eastAsia="Lucida Sans Unicode" w:cstheme="minorHAnsi"/>
        </w:rPr>
      </w:pPr>
    </w:p>
    <w:p w14:paraId="28A33057" w14:textId="77777777" w:rsidR="004C79DB" w:rsidRPr="0014324D" w:rsidRDefault="004C79DB" w:rsidP="00C014BC">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a) napojovací místa technické infrastruktury, přeložky</w:t>
      </w:r>
    </w:p>
    <w:p w14:paraId="6062888B" w14:textId="77777777" w:rsidR="009E7DE8" w:rsidRDefault="009E7DE8" w:rsidP="009E7DE8">
      <w:pPr>
        <w:autoSpaceDE w:val="0"/>
        <w:autoSpaceDN w:val="0"/>
        <w:adjustRightInd w:val="0"/>
        <w:spacing w:after="0" w:line="240" w:lineRule="auto"/>
        <w:jc w:val="both"/>
        <w:rPr>
          <w:rFonts w:eastAsia="Lucida Sans Unicode" w:cstheme="minorHAnsi"/>
        </w:rPr>
      </w:pPr>
      <w:r w:rsidRPr="00E34566">
        <w:rPr>
          <w:rFonts w:eastAsia="Lucida Sans Unicode" w:cstheme="minorHAnsi"/>
        </w:rPr>
        <w:t>Stávající objekt je přípojkami napojen k rozvodu vodovodu,</w:t>
      </w:r>
      <w:r>
        <w:rPr>
          <w:rFonts w:eastAsia="Lucida Sans Unicode" w:cstheme="minorHAnsi"/>
        </w:rPr>
        <w:t xml:space="preserve"> </w:t>
      </w:r>
      <w:r w:rsidRPr="00E34566">
        <w:rPr>
          <w:rFonts w:eastAsia="Lucida Sans Unicode" w:cstheme="minorHAnsi"/>
        </w:rPr>
        <w:t xml:space="preserve">sdělovacího kabelu, el. energie, přípojkou jednotné kanalizace a plynovodu. </w:t>
      </w:r>
      <w:r w:rsidRPr="00D618E4">
        <w:rPr>
          <w:rFonts w:eastAsia="Lucida Sans Unicode" w:cstheme="minorHAnsi"/>
        </w:rPr>
        <w:t>Napojení objektu na inženýrské sítě zůstane stávající. Při realizaci stavby budou</w:t>
      </w:r>
      <w:r>
        <w:rPr>
          <w:rFonts w:eastAsia="Lucida Sans Unicode" w:cstheme="minorHAnsi"/>
        </w:rPr>
        <w:t xml:space="preserve"> </w:t>
      </w:r>
      <w:r w:rsidRPr="00D618E4">
        <w:rPr>
          <w:rFonts w:eastAsia="Lucida Sans Unicode" w:cstheme="minorHAnsi"/>
        </w:rPr>
        <w:t>respektována</w:t>
      </w:r>
      <w:r>
        <w:rPr>
          <w:rFonts w:eastAsia="Lucida Sans Unicode" w:cstheme="minorHAnsi"/>
        </w:rPr>
        <w:t xml:space="preserve"> </w:t>
      </w:r>
      <w:r w:rsidRPr="00D618E4">
        <w:rPr>
          <w:rFonts w:eastAsia="Lucida Sans Unicode" w:cstheme="minorHAnsi"/>
        </w:rPr>
        <w:t>ochranná pásma inženýrských sítí, které se nachází v bezprostředním okolí</w:t>
      </w:r>
      <w:r>
        <w:rPr>
          <w:rFonts w:eastAsia="Lucida Sans Unicode" w:cstheme="minorHAnsi"/>
        </w:rPr>
        <w:t xml:space="preserve"> </w:t>
      </w:r>
      <w:r w:rsidRPr="00D618E4">
        <w:rPr>
          <w:rFonts w:eastAsia="Lucida Sans Unicode" w:cstheme="minorHAnsi"/>
        </w:rPr>
        <w:t>objektu.</w:t>
      </w:r>
      <w:r>
        <w:rPr>
          <w:rFonts w:eastAsia="Lucida Sans Unicode" w:cstheme="minorHAnsi"/>
        </w:rPr>
        <w:t xml:space="preserve"> </w:t>
      </w:r>
    </w:p>
    <w:p w14:paraId="0B75CE57" w14:textId="77777777" w:rsidR="004C79DB" w:rsidRPr="0014324D" w:rsidRDefault="004C79DB" w:rsidP="00C014BC">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b) připojovací rozměry, výkonové kapacity a délky</w:t>
      </w:r>
    </w:p>
    <w:p w14:paraId="4ED31218" w14:textId="51D776FA" w:rsidR="00B63A99" w:rsidRPr="0014324D" w:rsidRDefault="00B63A99" w:rsidP="00B63A99">
      <w:pPr>
        <w:widowControl w:val="0"/>
        <w:suppressAutoHyphens/>
        <w:spacing w:line="200" w:lineRule="atLeast"/>
        <w:jc w:val="both"/>
        <w:rPr>
          <w:rFonts w:eastAsia="Lucida Sans Unicode"/>
          <w:kern w:val="1"/>
        </w:rPr>
      </w:pPr>
      <w:r w:rsidRPr="0014324D">
        <w:rPr>
          <w:rFonts w:eastAsia="Lucida Sans Unicode"/>
          <w:kern w:val="1"/>
        </w:rPr>
        <w:t>Vodovod</w:t>
      </w:r>
      <w:r w:rsidRPr="0014324D">
        <w:rPr>
          <w:rFonts w:eastAsia="Lucida Sans Unicode"/>
          <w:kern w:val="1"/>
        </w:rPr>
        <w:tab/>
      </w:r>
      <w:r w:rsidRPr="0014324D">
        <w:rPr>
          <w:rFonts w:eastAsia="Lucida Sans Unicode"/>
          <w:kern w:val="1"/>
        </w:rPr>
        <w:tab/>
      </w:r>
      <w:r w:rsidRPr="0014324D">
        <w:rPr>
          <w:rFonts w:eastAsia="Lucida Sans Unicode"/>
          <w:kern w:val="1"/>
        </w:rPr>
        <w:tab/>
      </w:r>
      <w:r w:rsidR="00382E44">
        <w:rPr>
          <w:rFonts w:eastAsia="Lucida Sans Unicode"/>
          <w:kern w:val="1"/>
        </w:rPr>
        <w:t>stávající</w:t>
      </w:r>
      <w:r w:rsidR="001B3FC1">
        <w:rPr>
          <w:rFonts w:eastAsia="Lucida Sans Unicode"/>
          <w:kern w:val="1"/>
        </w:rPr>
        <w:t xml:space="preserve"> přípojka </w:t>
      </w:r>
    </w:p>
    <w:p w14:paraId="126A1224" w14:textId="1CBDD625" w:rsidR="00B63A99" w:rsidRPr="0014324D" w:rsidRDefault="00B63A99" w:rsidP="00B63A99">
      <w:pPr>
        <w:widowControl w:val="0"/>
        <w:suppressAutoHyphens/>
        <w:spacing w:line="200" w:lineRule="atLeast"/>
        <w:jc w:val="both"/>
        <w:rPr>
          <w:rFonts w:eastAsia="Lucida Sans Unicode"/>
          <w:kern w:val="1"/>
        </w:rPr>
      </w:pPr>
      <w:r w:rsidRPr="0014324D">
        <w:rPr>
          <w:rFonts w:eastAsia="Lucida Sans Unicode"/>
          <w:kern w:val="1"/>
        </w:rPr>
        <w:t>Sdělovací kabel</w:t>
      </w:r>
      <w:r w:rsidRPr="0014324D">
        <w:rPr>
          <w:rFonts w:eastAsia="Lucida Sans Unicode"/>
          <w:kern w:val="1"/>
        </w:rPr>
        <w:tab/>
      </w:r>
      <w:r w:rsidRPr="0014324D">
        <w:rPr>
          <w:rFonts w:eastAsia="Lucida Sans Unicode"/>
          <w:kern w:val="1"/>
        </w:rPr>
        <w:tab/>
      </w:r>
      <w:r w:rsidRPr="0014324D">
        <w:rPr>
          <w:rFonts w:eastAsia="Lucida Sans Unicode"/>
          <w:kern w:val="1"/>
        </w:rPr>
        <w:tab/>
      </w:r>
      <w:r w:rsidR="00382E44">
        <w:rPr>
          <w:rFonts w:eastAsia="Lucida Sans Unicode"/>
          <w:kern w:val="1"/>
        </w:rPr>
        <w:t>stávající</w:t>
      </w:r>
      <w:r w:rsidR="001B3FC1">
        <w:rPr>
          <w:rFonts w:eastAsia="Lucida Sans Unicode"/>
          <w:kern w:val="1"/>
        </w:rPr>
        <w:t xml:space="preserve"> přípojka </w:t>
      </w:r>
      <w:r w:rsidR="00710A52">
        <w:rPr>
          <w:rFonts w:eastAsia="Lucida Sans Unicode"/>
          <w:kern w:val="1"/>
        </w:rPr>
        <w:t>–</w:t>
      </w:r>
      <w:r w:rsidR="001B3FC1">
        <w:rPr>
          <w:rFonts w:eastAsia="Lucida Sans Unicode"/>
          <w:kern w:val="1"/>
        </w:rPr>
        <w:t xml:space="preserve"> délka</w:t>
      </w:r>
      <w:r w:rsidR="00710A52">
        <w:rPr>
          <w:rFonts w:eastAsia="Lucida Sans Unicode"/>
          <w:kern w:val="1"/>
        </w:rPr>
        <w:t xml:space="preserve"> cca 49 m</w:t>
      </w:r>
    </w:p>
    <w:p w14:paraId="0A46A661" w14:textId="25E59E1C" w:rsidR="00B63A99" w:rsidRPr="0014324D" w:rsidRDefault="00B63A99" w:rsidP="00B63A99">
      <w:pPr>
        <w:widowControl w:val="0"/>
        <w:suppressAutoHyphens/>
        <w:spacing w:line="200" w:lineRule="atLeast"/>
        <w:ind w:left="2835" w:hanging="2835"/>
        <w:jc w:val="both"/>
        <w:rPr>
          <w:rFonts w:eastAsia="Lucida Sans Unicode"/>
          <w:kern w:val="1"/>
        </w:rPr>
      </w:pPr>
      <w:r w:rsidRPr="0014324D">
        <w:rPr>
          <w:rFonts w:eastAsia="Lucida Sans Unicode"/>
          <w:kern w:val="1"/>
        </w:rPr>
        <w:t>El. energie</w:t>
      </w:r>
      <w:r w:rsidRPr="0014324D">
        <w:rPr>
          <w:rFonts w:eastAsia="Lucida Sans Unicode"/>
          <w:kern w:val="1"/>
        </w:rPr>
        <w:tab/>
      </w:r>
      <w:r w:rsidR="00382E44">
        <w:rPr>
          <w:rFonts w:eastAsia="Lucida Sans Unicode"/>
          <w:kern w:val="1"/>
        </w:rPr>
        <w:t>stávající</w:t>
      </w:r>
      <w:r w:rsidR="001B3FC1">
        <w:rPr>
          <w:rFonts w:eastAsia="Lucida Sans Unicode"/>
          <w:kern w:val="1"/>
        </w:rPr>
        <w:t xml:space="preserve"> přípojka </w:t>
      </w:r>
      <w:r w:rsidR="00710A52">
        <w:rPr>
          <w:rFonts w:eastAsia="Lucida Sans Unicode"/>
          <w:kern w:val="1"/>
        </w:rPr>
        <w:t>–</w:t>
      </w:r>
      <w:r w:rsidR="001B3FC1">
        <w:rPr>
          <w:rFonts w:eastAsia="Lucida Sans Unicode"/>
          <w:kern w:val="1"/>
        </w:rPr>
        <w:t xml:space="preserve"> délka</w:t>
      </w:r>
      <w:r w:rsidR="00710A52">
        <w:rPr>
          <w:rFonts w:eastAsia="Lucida Sans Unicode"/>
          <w:kern w:val="1"/>
        </w:rPr>
        <w:t xml:space="preserve"> cca 60 m</w:t>
      </w:r>
    </w:p>
    <w:p w14:paraId="53698CA9" w14:textId="225F8E1E" w:rsidR="00B63A99" w:rsidRDefault="009E7DE8" w:rsidP="00B63A99">
      <w:pPr>
        <w:widowControl w:val="0"/>
        <w:suppressAutoHyphens/>
        <w:spacing w:line="200" w:lineRule="atLeast"/>
        <w:jc w:val="both"/>
        <w:rPr>
          <w:rFonts w:eastAsia="Lucida Sans Unicode"/>
          <w:color w:val="FF0000"/>
          <w:kern w:val="1"/>
        </w:rPr>
      </w:pPr>
      <w:r>
        <w:rPr>
          <w:rFonts w:eastAsia="Lucida Sans Unicode"/>
          <w:kern w:val="1"/>
        </w:rPr>
        <w:lastRenderedPageBreak/>
        <w:t>Jednotná</w:t>
      </w:r>
      <w:r w:rsidR="00B63A99" w:rsidRPr="0014324D">
        <w:rPr>
          <w:rFonts w:eastAsia="Lucida Sans Unicode"/>
          <w:kern w:val="1"/>
        </w:rPr>
        <w:t xml:space="preserve"> kanalizace</w:t>
      </w:r>
      <w:r w:rsidR="00B63A99" w:rsidRPr="0014324D">
        <w:rPr>
          <w:rFonts w:eastAsia="Lucida Sans Unicode"/>
          <w:kern w:val="1"/>
        </w:rPr>
        <w:tab/>
      </w:r>
      <w:r w:rsidR="00B63A99" w:rsidRPr="0014324D">
        <w:rPr>
          <w:rFonts w:eastAsia="Lucida Sans Unicode"/>
          <w:kern w:val="1"/>
        </w:rPr>
        <w:tab/>
      </w:r>
      <w:r w:rsidR="00382E44">
        <w:rPr>
          <w:rFonts w:eastAsia="Lucida Sans Unicode"/>
          <w:kern w:val="1"/>
        </w:rPr>
        <w:t>stávající</w:t>
      </w:r>
      <w:r w:rsidR="001B3FC1">
        <w:rPr>
          <w:rFonts w:eastAsia="Lucida Sans Unicode"/>
          <w:kern w:val="1"/>
        </w:rPr>
        <w:t xml:space="preserve"> přípojka </w:t>
      </w:r>
    </w:p>
    <w:p w14:paraId="39BCACCF" w14:textId="7E14F77E" w:rsidR="00B40515" w:rsidRPr="00710A52" w:rsidRDefault="00710A52" w:rsidP="00B63A99">
      <w:pPr>
        <w:widowControl w:val="0"/>
        <w:suppressAutoHyphens/>
        <w:spacing w:line="200" w:lineRule="atLeast"/>
        <w:jc w:val="both"/>
        <w:rPr>
          <w:rFonts w:eastAsia="Lucida Sans Unicode"/>
          <w:kern w:val="1"/>
        </w:rPr>
      </w:pPr>
      <w:r w:rsidRPr="00710A52">
        <w:rPr>
          <w:rFonts w:eastAsia="Lucida Sans Unicode"/>
          <w:kern w:val="1"/>
        </w:rPr>
        <w:t>Plyn</w:t>
      </w:r>
      <w:r>
        <w:rPr>
          <w:rFonts w:eastAsia="Lucida Sans Unicode"/>
          <w:kern w:val="1"/>
        </w:rPr>
        <w:t xml:space="preserve">                                                 stávající přípojka – cca 32 m</w:t>
      </w:r>
    </w:p>
    <w:p w14:paraId="6826A53E" w14:textId="77777777" w:rsidR="009673F4" w:rsidRPr="0014324D" w:rsidRDefault="009673F4">
      <w:pPr>
        <w:pStyle w:val="Nadpis1"/>
        <w:keepLines w:val="0"/>
        <w:widowControl w:val="0"/>
        <w:numPr>
          <w:ilvl w:val="0"/>
          <w:numId w:val="3"/>
        </w:numPr>
        <w:shd w:val="clear" w:color="auto" w:fill="D9D9D9"/>
        <w:suppressAutoHyphens/>
        <w:spacing w:before="240" w:after="60"/>
        <w:ind w:hanging="644"/>
        <w:rPr>
          <w:rFonts w:asciiTheme="minorHAnsi" w:eastAsia="Lucida Sans Unicode" w:hAnsiTheme="minorHAnsi" w:cstheme="minorHAnsi"/>
        </w:rPr>
      </w:pPr>
      <w:bookmarkStart w:id="83" w:name="_Toc20748037"/>
      <w:r w:rsidRPr="0014324D">
        <w:rPr>
          <w:rFonts w:asciiTheme="minorHAnsi" w:eastAsia="Lucida Sans Unicode" w:hAnsiTheme="minorHAnsi" w:cstheme="minorHAnsi"/>
        </w:rPr>
        <w:t>Dopravní řešení</w:t>
      </w:r>
      <w:bookmarkEnd w:id="83"/>
    </w:p>
    <w:p w14:paraId="2D9E2865" w14:textId="77777777" w:rsidR="009673F4" w:rsidRPr="0014324D" w:rsidRDefault="009673F4" w:rsidP="009673F4">
      <w:pPr>
        <w:widowControl w:val="0"/>
        <w:spacing w:line="200" w:lineRule="atLeast"/>
        <w:jc w:val="both"/>
        <w:rPr>
          <w:rFonts w:eastAsia="Lucida Sans Unicode" w:cstheme="minorHAnsi"/>
        </w:rPr>
      </w:pPr>
    </w:p>
    <w:p w14:paraId="2780819C" w14:textId="77777777" w:rsidR="009673F4" w:rsidRPr="0014324D" w:rsidRDefault="009673F4" w:rsidP="0040622E">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a) Popis dopravního řešení</w:t>
      </w:r>
      <w:r w:rsidR="00B91215" w:rsidRPr="0014324D">
        <w:rPr>
          <w:rFonts w:asciiTheme="minorHAnsi" w:hAnsiTheme="minorHAnsi" w:cstheme="minorHAnsi"/>
          <w:color w:val="auto"/>
        </w:rPr>
        <w:t xml:space="preserve"> včetně bezbariérových opatření pro přístupnost a užívání stavby osobami se sníženou schopností pohybu nebo orientace,</w:t>
      </w:r>
    </w:p>
    <w:p w14:paraId="11CE6A42" w14:textId="571C3AD3" w:rsidR="0032076D" w:rsidRPr="0014324D" w:rsidRDefault="00710A52" w:rsidP="0032076D">
      <w:pPr>
        <w:jc w:val="both"/>
        <w:rPr>
          <w:rFonts w:eastAsia="Lucida Sans Unicode" w:cstheme="minorHAnsi"/>
          <w:lang w:eastAsia="ar-SA"/>
        </w:rPr>
      </w:pPr>
      <w:r>
        <w:rPr>
          <w:rFonts w:eastAsia="Lucida Sans Unicode" w:cstheme="minorHAnsi"/>
          <w:lang w:eastAsia="ar-SA"/>
        </w:rPr>
        <w:t xml:space="preserve">    Zůstává stávající, objekt je napojen z jihozápadní strany na stávající komunikaci, ke vstupu řešené části objektu (severovýchod) je možný příjezd po asfaltové areálové komunikaci z jihovýchodní strany.</w:t>
      </w:r>
      <w:r w:rsidR="00143864">
        <w:rPr>
          <w:rFonts w:eastAsia="Lucida Sans Unicode" w:cstheme="minorHAnsi"/>
          <w:lang w:eastAsia="ar-SA"/>
        </w:rPr>
        <w:t xml:space="preserve"> </w:t>
      </w:r>
      <w:r w:rsidR="0032076D" w:rsidRPr="00741A82">
        <w:rPr>
          <w:rFonts w:eastAsia="Lucida Sans Unicode"/>
          <w:kern w:val="1"/>
        </w:rPr>
        <w:t xml:space="preserve">Zastávka MHD (tramvaj) </w:t>
      </w:r>
      <w:r w:rsidR="0032076D">
        <w:rPr>
          <w:rFonts w:eastAsia="Lucida Sans Unicode"/>
          <w:kern w:val="1"/>
        </w:rPr>
        <w:t>Pisárky</w:t>
      </w:r>
      <w:r w:rsidR="0032076D" w:rsidRPr="00741A82">
        <w:rPr>
          <w:rFonts w:eastAsia="Lucida Sans Unicode"/>
          <w:kern w:val="1"/>
        </w:rPr>
        <w:t xml:space="preserve"> </w:t>
      </w:r>
      <w:r w:rsidR="0032076D">
        <w:rPr>
          <w:rFonts w:eastAsia="Lucida Sans Unicode"/>
          <w:kern w:val="1"/>
        </w:rPr>
        <w:t xml:space="preserve">se nachází na ulici Hlinky </w:t>
      </w:r>
      <w:r w:rsidR="0032076D" w:rsidRPr="00741A82">
        <w:rPr>
          <w:rFonts w:eastAsia="Lucida Sans Unicode"/>
          <w:kern w:val="1"/>
        </w:rPr>
        <w:t xml:space="preserve">cca </w:t>
      </w:r>
      <w:r w:rsidR="0032076D">
        <w:rPr>
          <w:rFonts w:eastAsia="Lucida Sans Unicode"/>
          <w:kern w:val="1"/>
        </w:rPr>
        <w:t>100</w:t>
      </w:r>
      <w:r w:rsidR="0032076D" w:rsidRPr="00741A82">
        <w:rPr>
          <w:rFonts w:eastAsia="Lucida Sans Unicode"/>
          <w:kern w:val="1"/>
        </w:rPr>
        <w:t xml:space="preserve"> m</w:t>
      </w:r>
      <w:r w:rsidR="0032076D">
        <w:rPr>
          <w:rFonts w:eastAsia="Lucida Sans Unicode"/>
          <w:kern w:val="1"/>
        </w:rPr>
        <w:t xml:space="preserve"> od rekonstruovaného objektu</w:t>
      </w:r>
      <w:r w:rsidR="0032076D" w:rsidRPr="00741A82">
        <w:rPr>
          <w:rFonts w:eastAsia="Lucida Sans Unicode"/>
          <w:kern w:val="1"/>
        </w:rPr>
        <w:t>.</w:t>
      </w:r>
    </w:p>
    <w:p w14:paraId="6049FCC3" w14:textId="77777777" w:rsidR="00B91215" w:rsidRPr="0014324D" w:rsidRDefault="00BE4716" w:rsidP="0040622E">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 xml:space="preserve">b) </w:t>
      </w:r>
      <w:r w:rsidR="00B91215" w:rsidRPr="0014324D">
        <w:rPr>
          <w:rFonts w:asciiTheme="minorHAnsi" w:hAnsiTheme="minorHAnsi" w:cstheme="minorHAnsi"/>
          <w:color w:val="auto"/>
        </w:rPr>
        <w:t>napojení území na stávající dopravní infrastrukturu</w:t>
      </w:r>
    </w:p>
    <w:p w14:paraId="7928EF88" w14:textId="58756DA2" w:rsidR="00EB4584" w:rsidRPr="0014324D" w:rsidRDefault="00E11751" w:rsidP="00EB4584">
      <w:pPr>
        <w:widowControl w:val="0"/>
        <w:spacing w:after="0" w:line="200" w:lineRule="atLeast"/>
        <w:jc w:val="both"/>
        <w:rPr>
          <w:rFonts w:cstheme="minorHAnsi"/>
          <w:lang w:eastAsia="ar-SA"/>
        </w:rPr>
      </w:pPr>
      <w:r w:rsidRPr="0014324D">
        <w:rPr>
          <w:rFonts w:eastAsia="Lucida Sans Unicode"/>
          <w:kern w:val="1"/>
        </w:rPr>
        <w:t>Napojení území na stávající dopravní infrastrukturu zůstává stávající. Kapacita napojení je vyhovující.</w:t>
      </w:r>
    </w:p>
    <w:p w14:paraId="327A1CA2" w14:textId="77777777" w:rsidR="00B91215" w:rsidRPr="0014324D" w:rsidRDefault="00B91215" w:rsidP="0040622E">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c) doprava v klidu</w:t>
      </w:r>
    </w:p>
    <w:p w14:paraId="1FC1C703" w14:textId="7F90CF1C" w:rsidR="00143864" w:rsidRPr="00143864" w:rsidRDefault="00143864" w:rsidP="00143864">
      <w:pPr>
        <w:autoSpaceDE w:val="0"/>
        <w:autoSpaceDN w:val="0"/>
        <w:adjustRightInd w:val="0"/>
        <w:spacing w:after="0" w:line="240" w:lineRule="auto"/>
        <w:jc w:val="both"/>
        <w:rPr>
          <w:rFonts w:eastAsia="Lucida Sans Unicode"/>
          <w:kern w:val="1"/>
        </w:rPr>
      </w:pPr>
      <w:bookmarkStart w:id="84" w:name="_Toc20748038"/>
      <w:r w:rsidRPr="00741A82">
        <w:rPr>
          <w:rFonts w:eastAsia="Lucida Sans Unicode"/>
          <w:kern w:val="1"/>
        </w:rPr>
        <w:t>Stávajíc</w:t>
      </w:r>
      <w:r>
        <w:rPr>
          <w:rFonts w:eastAsia="Lucida Sans Unicode"/>
          <w:kern w:val="1"/>
        </w:rPr>
        <w:t>í parkovací plochy pro objekt školní jídelny - výdejny ZŠ Hroznové 1</w:t>
      </w:r>
      <w:r w:rsidRPr="00741A82">
        <w:rPr>
          <w:rFonts w:eastAsia="Lucida Sans Unicode"/>
          <w:kern w:val="1"/>
        </w:rPr>
        <w:t xml:space="preserve"> se nacházejí</w:t>
      </w:r>
      <w:r>
        <w:rPr>
          <w:rFonts w:eastAsia="Lucida Sans Unicode"/>
          <w:kern w:val="1"/>
        </w:rPr>
        <w:t xml:space="preserve"> kolem areálu</w:t>
      </w:r>
      <w:r w:rsidRPr="00741A82">
        <w:rPr>
          <w:rFonts w:eastAsia="Lucida Sans Unicode"/>
          <w:kern w:val="1"/>
        </w:rPr>
        <w:t>. Jelikož nedochází ke změně užívání objektu, ani ke změně počtu</w:t>
      </w:r>
      <w:r>
        <w:rPr>
          <w:rFonts w:eastAsia="Lucida Sans Unicode"/>
          <w:kern w:val="1"/>
        </w:rPr>
        <w:t xml:space="preserve"> </w:t>
      </w:r>
      <w:r w:rsidRPr="00741A82">
        <w:rPr>
          <w:rFonts w:eastAsia="Lucida Sans Unicode"/>
          <w:kern w:val="1"/>
        </w:rPr>
        <w:t>pracovníků nebo počtu dětí, nedojde ke změně počtu</w:t>
      </w:r>
      <w:r>
        <w:rPr>
          <w:rFonts w:eastAsia="Lucida Sans Unicode"/>
          <w:kern w:val="1"/>
        </w:rPr>
        <w:t xml:space="preserve"> stávajících parkovacích stání.</w:t>
      </w:r>
    </w:p>
    <w:p w14:paraId="2DF0F4A2" w14:textId="7D5E2516" w:rsidR="006A0242" w:rsidRPr="0014324D" w:rsidRDefault="00382E44" w:rsidP="006A0242">
      <w:pPr>
        <w:widowControl w:val="0"/>
        <w:spacing w:after="0" w:line="200" w:lineRule="atLeast"/>
        <w:jc w:val="both"/>
        <w:rPr>
          <w:rFonts w:cstheme="minorHAnsi"/>
          <w:lang w:eastAsia="ar-SA"/>
        </w:rPr>
      </w:pPr>
      <w:r>
        <w:rPr>
          <w:rFonts w:cstheme="minorHAnsi"/>
          <w:lang w:eastAsia="ar-SA"/>
        </w:rPr>
        <w:t>Rekonstrukcí objektu nedojde k navýšení počtu parkovacích stání.</w:t>
      </w:r>
    </w:p>
    <w:p w14:paraId="24B74315" w14:textId="77777777" w:rsidR="009A0A7E" w:rsidRPr="0014324D" w:rsidRDefault="009A0A7E" w:rsidP="009A0A7E">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d) Pěší a cyklistické stezky</w:t>
      </w:r>
    </w:p>
    <w:p w14:paraId="0AF92883" w14:textId="4179F0BA" w:rsidR="009A0A7E" w:rsidRPr="00764B77" w:rsidRDefault="009A0A7E" w:rsidP="009A0A7E">
      <w:pPr>
        <w:widowControl w:val="0"/>
        <w:spacing w:after="0" w:line="200" w:lineRule="atLeast"/>
        <w:jc w:val="both"/>
        <w:rPr>
          <w:rFonts w:cstheme="minorHAnsi"/>
          <w:lang w:eastAsia="ar-SA"/>
        </w:rPr>
      </w:pPr>
      <w:r w:rsidRPr="0014324D">
        <w:rPr>
          <w:rFonts w:cstheme="minorHAnsi"/>
          <w:lang w:eastAsia="ar-SA"/>
        </w:rPr>
        <w:t>Pěší stezky – komunikace pro pěší jsou v řešeném území stávající a nebudou na nich prováděny žádné změny. Přístupová komunikace k objektu splňuje požadavky vyhl. 398/2009 Sb., v platném znění.</w:t>
      </w:r>
    </w:p>
    <w:p w14:paraId="2CAB64CE" w14:textId="6F3D2184" w:rsidR="009673F4" w:rsidRPr="0014324D" w:rsidRDefault="009673F4">
      <w:pPr>
        <w:pStyle w:val="Nadpis1"/>
        <w:keepLines w:val="0"/>
        <w:widowControl w:val="0"/>
        <w:numPr>
          <w:ilvl w:val="0"/>
          <w:numId w:val="3"/>
        </w:numPr>
        <w:shd w:val="clear" w:color="auto" w:fill="D9D9D9"/>
        <w:suppressAutoHyphens/>
        <w:spacing w:before="240" w:after="60"/>
        <w:ind w:hanging="644"/>
        <w:rPr>
          <w:rFonts w:asciiTheme="minorHAnsi" w:eastAsia="Lucida Sans Unicode" w:hAnsiTheme="minorHAnsi" w:cstheme="minorHAnsi"/>
        </w:rPr>
      </w:pPr>
      <w:r w:rsidRPr="0014324D">
        <w:rPr>
          <w:rFonts w:asciiTheme="minorHAnsi" w:eastAsia="Lucida Sans Unicode" w:hAnsiTheme="minorHAnsi" w:cstheme="minorHAnsi"/>
        </w:rPr>
        <w:t>Řešení vegetace a souvisejících terénních úprav</w:t>
      </w:r>
      <w:bookmarkEnd w:id="84"/>
    </w:p>
    <w:p w14:paraId="464706E8" w14:textId="77777777" w:rsidR="00563C29" w:rsidRPr="0014324D" w:rsidRDefault="00563C29" w:rsidP="00563C29">
      <w:pPr>
        <w:autoSpaceDE w:val="0"/>
        <w:autoSpaceDN w:val="0"/>
        <w:adjustRightInd w:val="0"/>
        <w:spacing w:after="0" w:line="240" w:lineRule="auto"/>
        <w:rPr>
          <w:rFonts w:ascii="Arial" w:hAnsi="Arial" w:cs="Arial"/>
          <w:sz w:val="20"/>
          <w:szCs w:val="20"/>
        </w:rPr>
      </w:pPr>
    </w:p>
    <w:p w14:paraId="39203CBA" w14:textId="77777777" w:rsidR="00FF205E" w:rsidRPr="0014324D" w:rsidRDefault="00FF205E" w:rsidP="00FF205E">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a) Terénní úpravy</w:t>
      </w:r>
    </w:p>
    <w:p w14:paraId="3269DED0" w14:textId="523D05AD" w:rsidR="00FF205E" w:rsidRPr="0014324D" w:rsidRDefault="00BB7A74" w:rsidP="00FF205E">
      <w:pPr>
        <w:widowControl w:val="0"/>
        <w:suppressAutoHyphens/>
        <w:spacing w:line="200" w:lineRule="atLeast"/>
        <w:jc w:val="both"/>
        <w:rPr>
          <w:rFonts w:eastAsia="Lucida Sans Unicode"/>
          <w:kern w:val="1"/>
        </w:rPr>
      </w:pPr>
      <w:r>
        <w:rPr>
          <w:rFonts w:eastAsia="Lucida Sans Unicode"/>
          <w:kern w:val="1"/>
        </w:rPr>
        <w:t>Rekonstrukcí objektu nedojde k žádným terénním úpravám.</w:t>
      </w:r>
    </w:p>
    <w:p w14:paraId="4D31BE26" w14:textId="77777777" w:rsidR="00FF205E" w:rsidRPr="0014324D" w:rsidRDefault="00FF205E" w:rsidP="00FF205E">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b) Použité vegetační prvky</w:t>
      </w:r>
    </w:p>
    <w:p w14:paraId="367436F1" w14:textId="2443FCB3" w:rsidR="00FF205E" w:rsidRPr="0014324D" w:rsidRDefault="00BB7A74" w:rsidP="00C53061">
      <w:pPr>
        <w:suppressAutoHyphens/>
        <w:spacing w:after="0"/>
        <w:jc w:val="both"/>
        <w:rPr>
          <w:rFonts w:eastAsia="Lucida Sans Unicode"/>
          <w:kern w:val="1"/>
        </w:rPr>
      </w:pPr>
      <w:r>
        <w:rPr>
          <w:rFonts w:eastAsia="Lucida Sans Unicode"/>
          <w:kern w:val="1"/>
        </w:rPr>
        <w:t>Není předmětem řešení.</w:t>
      </w:r>
    </w:p>
    <w:p w14:paraId="1CB23B68" w14:textId="77777777" w:rsidR="00FF205E" w:rsidRPr="0014324D" w:rsidRDefault="00FF205E" w:rsidP="00FF205E">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c) Biotechnická opatření</w:t>
      </w:r>
    </w:p>
    <w:p w14:paraId="7C9DD2EE" w14:textId="77777777" w:rsidR="00FF205E" w:rsidRPr="0014324D" w:rsidRDefault="00FF205E" w:rsidP="00FF205E">
      <w:pPr>
        <w:spacing w:before="240"/>
        <w:jc w:val="both"/>
        <w:rPr>
          <w:lang w:eastAsia="ar-SA"/>
        </w:rPr>
      </w:pPr>
      <w:r w:rsidRPr="0014324D">
        <w:rPr>
          <w:lang w:eastAsia="ar-SA"/>
        </w:rPr>
        <w:t>Projekt neřeší.</w:t>
      </w:r>
    </w:p>
    <w:p w14:paraId="2FB30940" w14:textId="77777777" w:rsidR="009673F4" w:rsidRPr="0014324D" w:rsidRDefault="009673F4">
      <w:pPr>
        <w:pStyle w:val="Nadpis1"/>
        <w:keepLines w:val="0"/>
        <w:widowControl w:val="0"/>
        <w:numPr>
          <w:ilvl w:val="0"/>
          <w:numId w:val="3"/>
        </w:numPr>
        <w:shd w:val="clear" w:color="auto" w:fill="D9D9D9"/>
        <w:suppressAutoHyphens/>
        <w:spacing w:before="240" w:after="60"/>
        <w:ind w:hanging="644"/>
        <w:rPr>
          <w:rFonts w:asciiTheme="minorHAnsi" w:eastAsia="Lucida Sans Unicode" w:hAnsiTheme="minorHAnsi" w:cstheme="minorHAnsi"/>
          <w:szCs w:val="32"/>
        </w:rPr>
      </w:pPr>
      <w:bookmarkStart w:id="85" w:name="_Toc20748039"/>
      <w:r w:rsidRPr="0014324D">
        <w:rPr>
          <w:rFonts w:asciiTheme="minorHAnsi" w:eastAsia="Lucida Sans Unicode" w:hAnsiTheme="minorHAnsi" w:cstheme="minorHAnsi"/>
          <w:szCs w:val="32"/>
        </w:rPr>
        <w:t>Popis vlivů stavby na životní prostředí a jeho ochrana</w:t>
      </w:r>
      <w:bookmarkEnd w:id="85"/>
    </w:p>
    <w:p w14:paraId="02769786" w14:textId="77777777" w:rsidR="009673F4" w:rsidRPr="0014324D" w:rsidRDefault="009673F4" w:rsidP="009673F4">
      <w:pPr>
        <w:widowControl w:val="0"/>
        <w:spacing w:line="200" w:lineRule="atLeast"/>
        <w:jc w:val="both"/>
        <w:rPr>
          <w:rFonts w:eastAsia="Lucida Sans Unicode" w:cstheme="minorHAnsi"/>
          <w:shd w:val="clear" w:color="auto" w:fill="FFFF00"/>
        </w:rPr>
      </w:pPr>
    </w:p>
    <w:p w14:paraId="1A9F96CB" w14:textId="77777777" w:rsidR="00563C29" w:rsidRPr="0014324D" w:rsidRDefault="00563C29" w:rsidP="0040622E">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lastRenderedPageBreak/>
        <w:t>a) vliv na životní prostředí - ovzduší, hluk, voda, odpady a půda</w:t>
      </w:r>
    </w:p>
    <w:p w14:paraId="0DE275FC" w14:textId="3B331262" w:rsidR="00BB7A74" w:rsidRDefault="00645261" w:rsidP="00BB7A74">
      <w:pPr>
        <w:suppressAutoHyphens/>
        <w:spacing w:after="0"/>
        <w:jc w:val="both"/>
        <w:rPr>
          <w:szCs w:val="24"/>
        </w:rPr>
      </w:pPr>
      <w:r>
        <w:rPr>
          <w:lang w:eastAsia="ar-SA"/>
        </w:rPr>
        <w:t xml:space="preserve">    </w:t>
      </w:r>
      <w:r w:rsidR="00BB7A74">
        <w:rPr>
          <w:lang w:eastAsia="ar-SA"/>
        </w:rPr>
        <w:t>Rekonstrukce části objektu</w:t>
      </w:r>
      <w:r w:rsidR="004137B8" w:rsidRPr="0014324D">
        <w:rPr>
          <w:rFonts w:eastAsia="Lucida Sans Unicode"/>
          <w:kern w:val="2"/>
          <w:szCs w:val="24"/>
        </w:rPr>
        <w:t xml:space="preserve"> sama negativně neovlivní životní prostředí. Při realizaci všech činností</w:t>
      </w:r>
      <w:r w:rsidR="00BB7A74">
        <w:rPr>
          <w:rFonts w:eastAsia="Lucida Sans Unicode"/>
          <w:kern w:val="2"/>
          <w:szCs w:val="24"/>
        </w:rPr>
        <w:t xml:space="preserve"> </w:t>
      </w:r>
      <w:r w:rsidR="004137B8" w:rsidRPr="0014324D">
        <w:rPr>
          <w:rFonts w:eastAsia="Lucida Sans Unicode"/>
          <w:kern w:val="2"/>
          <w:szCs w:val="24"/>
        </w:rPr>
        <w:t xml:space="preserve">bude postupováno s maximální šetrností k životnímu prostředí a budou dodržovány příslušné právní předpisy. Jedná se zejména o zákon č. 17/1992 Sb. o životním prostředí, zákon č. 201/2012 Sb. o ochraně ovzduší, zákon č. 114/1992 Sb. o ochraně přírody a krajiny a o nařízení vlády č. 9/2002 Sb., které stanovuje maximální požadavky na emise hluku stavebních strojů. </w:t>
      </w:r>
      <w:r w:rsidR="004137B8" w:rsidRPr="0014324D">
        <w:rPr>
          <w:szCs w:val="24"/>
        </w:rPr>
        <w:t xml:space="preserve">Při </w:t>
      </w:r>
      <w:r w:rsidR="00BB7A74">
        <w:rPr>
          <w:szCs w:val="24"/>
        </w:rPr>
        <w:t>stavbě</w:t>
      </w:r>
      <w:r w:rsidR="004137B8" w:rsidRPr="0014324D">
        <w:rPr>
          <w:szCs w:val="24"/>
        </w:rPr>
        <w:t xml:space="preserve"> ani při užívání nebudou překročeny povolené hlukové limity dle platných norem.</w:t>
      </w:r>
      <w:r w:rsidR="00BB7A74">
        <w:rPr>
          <w:szCs w:val="24"/>
        </w:rPr>
        <w:t xml:space="preserve"> </w:t>
      </w:r>
    </w:p>
    <w:p w14:paraId="2261EF99" w14:textId="56722D5A" w:rsidR="004137B8" w:rsidRPr="00BB7A74" w:rsidRDefault="00BB7A74" w:rsidP="00BB7A74">
      <w:pPr>
        <w:suppressAutoHyphens/>
        <w:spacing w:after="0"/>
        <w:jc w:val="both"/>
        <w:rPr>
          <w:szCs w:val="24"/>
        </w:rPr>
      </w:pPr>
      <w:r>
        <w:rPr>
          <w:szCs w:val="24"/>
        </w:rPr>
        <w:t xml:space="preserve">     B</w:t>
      </w:r>
      <w:r w:rsidR="004137B8" w:rsidRPr="0014324D">
        <w:rPr>
          <w:szCs w:val="24"/>
        </w:rPr>
        <w:t xml:space="preserve">ude zabezpečeno, aby při </w:t>
      </w:r>
      <w:r>
        <w:rPr>
          <w:szCs w:val="24"/>
        </w:rPr>
        <w:t>stavbě</w:t>
      </w:r>
      <w:r w:rsidR="004137B8" w:rsidRPr="0014324D">
        <w:rPr>
          <w:szCs w:val="24"/>
        </w:rPr>
        <w:t xml:space="preserve"> i při užívání byla minimalizována prašnost.</w:t>
      </w:r>
    </w:p>
    <w:p w14:paraId="22317E7A" w14:textId="77777777" w:rsidR="004137B8" w:rsidRPr="0014324D" w:rsidRDefault="004137B8" w:rsidP="004137B8">
      <w:pPr>
        <w:suppressAutoHyphens/>
        <w:spacing w:after="0"/>
        <w:jc w:val="both"/>
        <w:rPr>
          <w:rFonts w:cstheme="minorHAnsi"/>
          <w:lang w:eastAsia="ar-SA"/>
        </w:rPr>
      </w:pPr>
      <w:r w:rsidRPr="0014324D">
        <w:rPr>
          <w:rFonts w:cstheme="minorHAnsi"/>
          <w:lang w:eastAsia="ar-SA"/>
        </w:rPr>
        <w:t>Ochrana životního a pracovního prostředí je realizována v procesu dodržováním provozního řádu k</w:t>
      </w:r>
      <w:r>
        <w:rPr>
          <w:rFonts w:cstheme="minorHAnsi"/>
          <w:lang w:eastAsia="ar-SA"/>
        </w:rPr>
        <w:t> </w:t>
      </w:r>
      <w:r w:rsidRPr="0014324D">
        <w:rPr>
          <w:rFonts w:cstheme="minorHAnsi"/>
          <w:lang w:eastAsia="ar-SA"/>
        </w:rPr>
        <w:t xml:space="preserve">chodu zařízení a likvidaci látek. Pracovní prostředí je zajišťováno režimem práce v jednotlivých provozech a navrženými technickými opatřeními. </w:t>
      </w:r>
    </w:p>
    <w:p w14:paraId="47723902" w14:textId="0BC5C49A" w:rsidR="00A665AF" w:rsidRPr="0014324D" w:rsidRDefault="00BB7A74" w:rsidP="00BB7A74">
      <w:pPr>
        <w:suppressAutoHyphens/>
        <w:spacing w:after="0"/>
        <w:jc w:val="both"/>
        <w:rPr>
          <w:rFonts w:cstheme="minorHAnsi"/>
          <w:lang w:eastAsia="ar-SA"/>
        </w:rPr>
      </w:pPr>
      <w:r>
        <w:rPr>
          <w:rFonts w:cstheme="minorHAnsi"/>
          <w:lang w:eastAsia="ar-SA"/>
        </w:rPr>
        <w:t xml:space="preserve">       </w:t>
      </w:r>
      <w:r w:rsidR="004137B8" w:rsidRPr="0014324D">
        <w:rPr>
          <w:rFonts w:cstheme="minorHAnsi"/>
          <w:lang w:eastAsia="ar-SA"/>
        </w:rPr>
        <w:t xml:space="preserve">Z hlediska odpadového hospodářství a hydrogeologie platí náležitosti dle zákona č. </w:t>
      </w:r>
      <w:r w:rsidR="004137B8">
        <w:rPr>
          <w:rFonts w:cstheme="minorHAnsi"/>
          <w:lang w:eastAsia="ar-SA"/>
        </w:rPr>
        <w:t>541</w:t>
      </w:r>
      <w:r w:rsidR="004137B8" w:rsidRPr="0014324D">
        <w:rPr>
          <w:rFonts w:cstheme="minorHAnsi"/>
          <w:lang w:eastAsia="ar-SA"/>
        </w:rPr>
        <w:t>/20</w:t>
      </w:r>
      <w:r w:rsidR="004137B8">
        <w:rPr>
          <w:rFonts w:cstheme="minorHAnsi"/>
          <w:lang w:eastAsia="ar-SA"/>
        </w:rPr>
        <w:t>20</w:t>
      </w:r>
      <w:r w:rsidR="004137B8" w:rsidRPr="0014324D">
        <w:rPr>
          <w:rFonts w:cstheme="minorHAnsi"/>
          <w:lang w:eastAsia="ar-SA"/>
        </w:rPr>
        <w:t xml:space="preserve"> Sb., „O odpadech“, v platném znění. S odpady vzniklými během stavby bude nakládáno v souladu s</w:t>
      </w:r>
      <w:r w:rsidR="004137B8">
        <w:rPr>
          <w:rFonts w:cstheme="minorHAnsi"/>
          <w:lang w:eastAsia="ar-SA"/>
        </w:rPr>
        <w:t> </w:t>
      </w:r>
      <w:r w:rsidR="004137B8" w:rsidRPr="0014324D">
        <w:rPr>
          <w:rFonts w:cstheme="minorHAnsi"/>
          <w:lang w:eastAsia="ar-SA"/>
        </w:rPr>
        <w:t xml:space="preserve">platnou legislativou. Při nakládání s nebezpečnými odpady je nutno dodržet zák. č. </w:t>
      </w:r>
      <w:r w:rsidR="004137B8">
        <w:rPr>
          <w:rFonts w:cstheme="minorHAnsi"/>
          <w:lang w:eastAsia="ar-SA"/>
        </w:rPr>
        <w:t>541</w:t>
      </w:r>
      <w:r w:rsidR="004137B8" w:rsidRPr="0014324D">
        <w:rPr>
          <w:rFonts w:cstheme="minorHAnsi"/>
          <w:lang w:eastAsia="ar-SA"/>
        </w:rPr>
        <w:t>/20</w:t>
      </w:r>
      <w:r w:rsidR="004137B8">
        <w:rPr>
          <w:rFonts w:cstheme="minorHAnsi"/>
          <w:lang w:eastAsia="ar-SA"/>
        </w:rPr>
        <w:t>20</w:t>
      </w:r>
      <w:r w:rsidR="004137B8" w:rsidRPr="0014324D">
        <w:rPr>
          <w:rFonts w:cstheme="minorHAnsi"/>
          <w:lang w:eastAsia="ar-SA"/>
        </w:rPr>
        <w:t xml:space="preserve"> Sb., „O</w:t>
      </w:r>
      <w:r w:rsidR="004137B8">
        <w:rPr>
          <w:rFonts w:cstheme="minorHAnsi"/>
          <w:lang w:eastAsia="ar-SA"/>
        </w:rPr>
        <w:t> </w:t>
      </w:r>
      <w:r w:rsidR="004137B8" w:rsidRPr="0014324D">
        <w:rPr>
          <w:rFonts w:cstheme="minorHAnsi"/>
          <w:lang w:eastAsia="ar-SA"/>
        </w:rPr>
        <w:t>odpadech“ a o změně některých dalších zákonů, ve znění pozdějších předpisů. Jedná se zejména o</w:t>
      </w:r>
      <w:r w:rsidR="004137B8">
        <w:rPr>
          <w:rFonts w:cstheme="minorHAnsi"/>
          <w:lang w:eastAsia="ar-SA"/>
        </w:rPr>
        <w:t> </w:t>
      </w:r>
      <w:r w:rsidR="004137B8" w:rsidRPr="0014324D">
        <w:rPr>
          <w:rFonts w:cstheme="minorHAnsi"/>
          <w:lang w:eastAsia="ar-SA"/>
        </w:rPr>
        <w:t>vedení průběžné evidence odpadů. Původce je povinen nakládat s NO pouze na základě souhlasu věcně a místně příslušného orgánu státní správy.</w:t>
      </w:r>
    </w:p>
    <w:p w14:paraId="0508D99E" w14:textId="77777777" w:rsidR="00563C29" w:rsidRPr="0014324D" w:rsidRDefault="00563C29" w:rsidP="00C636CB">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b) vliv na přírodu a krajinu - ochrana dřevin, ochrana památných stromů, ochrana rostlin a</w:t>
      </w:r>
      <w:r w:rsidR="004647CB" w:rsidRPr="0014324D">
        <w:rPr>
          <w:rFonts w:asciiTheme="minorHAnsi" w:hAnsiTheme="minorHAnsi" w:cstheme="minorHAnsi"/>
          <w:color w:val="auto"/>
        </w:rPr>
        <w:t xml:space="preserve"> </w:t>
      </w:r>
      <w:r w:rsidRPr="0014324D">
        <w:rPr>
          <w:rFonts w:asciiTheme="minorHAnsi" w:hAnsiTheme="minorHAnsi" w:cstheme="minorHAnsi"/>
          <w:color w:val="auto"/>
        </w:rPr>
        <w:t>živočichů, zachování ekologických funkcí a vazeb v krajině apod.</w:t>
      </w:r>
    </w:p>
    <w:p w14:paraId="262079FC" w14:textId="729E8520" w:rsidR="00426879" w:rsidRPr="0014324D" w:rsidRDefault="00BB7A74" w:rsidP="00426879">
      <w:pPr>
        <w:spacing w:before="240"/>
        <w:jc w:val="both"/>
      </w:pPr>
      <w:r>
        <w:rPr>
          <w:lang w:eastAsia="ar-SA"/>
        </w:rPr>
        <w:t>Rekonstrukce objektu</w:t>
      </w:r>
      <w:r w:rsidR="00426879" w:rsidRPr="0014324D">
        <w:rPr>
          <w:lang w:eastAsia="ar-SA"/>
        </w:rPr>
        <w:t xml:space="preserve"> nebude mít negativní vliv na přírodu a krajinu.</w:t>
      </w:r>
    </w:p>
    <w:p w14:paraId="1D6AB644" w14:textId="77777777" w:rsidR="00563C29" w:rsidRPr="0014324D" w:rsidRDefault="00563C29" w:rsidP="00C636CB">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c) vliv na soustavu chráněných území Natura 2000</w:t>
      </w:r>
    </w:p>
    <w:p w14:paraId="68B1297B" w14:textId="6FE5F4D2" w:rsidR="00C636CB" w:rsidRPr="0014324D" w:rsidRDefault="00C636CB" w:rsidP="00C636CB">
      <w:pPr>
        <w:spacing w:before="240"/>
        <w:rPr>
          <w:lang w:eastAsia="ar-SA"/>
        </w:rPr>
      </w:pPr>
      <w:r w:rsidRPr="0014324D">
        <w:rPr>
          <w:lang w:eastAsia="ar-SA"/>
        </w:rPr>
        <w:t>P</w:t>
      </w:r>
      <w:r w:rsidR="00BB7A74">
        <w:rPr>
          <w:lang w:eastAsia="ar-SA"/>
        </w:rPr>
        <w:t>arcela</w:t>
      </w:r>
      <w:r w:rsidRPr="0014324D">
        <w:rPr>
          <w:lang w:eastAsia="ar-SA"/>
        </w:rPr>
        <w:t xml:space="preserve"> není dle směrnice 2009/147/ES, o ochraně volně žijících ptáků a směrnice 92/43/EHS, o ochraně přírodních stanovišť, volně žijících živočichů a planě rostoucích rostlin klasifikován jako chráněné území evropského významu a ani se zde nevyskytují žádné chráněné druhy živočichů či rostlin. </w:t>
      </w:r>
    </w:p>
    <w:p w14:paraId="061B1117" w14:textId="77777777" w:rsidR="00563C29" w:rsidRPr="0014324D" w:rsidRDefault="00563C29" w:rsidP="00C636CB">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d) způsob zohlednění podmínek závazného stanoviska posouzení vlivu záměru na životní prostředí</w:t>
      </w:r>
      <w:r w:rsidR="00512E5E" w:rsidRPr="0014324D">
        <w:rPr>
          <w:rFonts w:asciiTheme="minorHAnsi" w:hAnsiTheme="minorHAnsi" w:cstheme="minorHAnsi"/>
          <w:color w:val="auto"/>
        </w:rPr>
        <w:t>, je-li podkladem</w:t>
      </w:r>
    </w:p>
    <w:p w14:paraId="6953E591" w14:textId="77777777" w:rsidR="00C636CB" w:rsidRPr="0014324D" w:rsidRDefault="00C636CB" w:rsidP="00C636CB">
      <w:pPr>
        <w:spacing w:before="240"/>
      </w:pPr>
      <w:r w:rsidRPr="0014324D">
        <w:rPr>
          <w:lang w:eastAsia="ar-SA"/>
        </w:rPr>
        <w:t>Stavba nepodléhá zjišťovacímu řízení ani stanovisku EIA. Studie vyhodnocení vlivů na životní prostředí EIA nebyla provedena.</w:t>
      </w:r>
    </w:p>
    <w:p w14:paraId="4B4A0791" w14:textId="77777777" w:rsidR="009673F4" w:rsidRPr="0014324D" w:rsidRDefault="00563C29" w:rsidP="00C636CB">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e) v případě záměrů spadajících do režimu zákona o integrované prevenci základní parametry způsobu naplnění závěrů o nejlepších dostupných technikách nebo integrované povolení</w:t>
      </w:r>
      <w:r w:rsidR="00512E5E" w:rsidRPr="0014324D">
        <w:rPr>
          <w:rFonts w:asciiTheme="minorHAnsi" w:hAnsiTheme="minorHAnsi" w:cstheme="minorHAnsi"/>
          <w:color w:val="auto"/>
        </w:rPr>
        <w:t>, bylo-li vydáno</w:t>
      </w:r>
    </w:p>
    <w:p w14:paraId="72112F8C" w14:textId="77777777" w:rsidR="008B7281" w:rsidRPr="0014324D" w:rsidRDefault="008B7281" w:rsidP="008B7281">
      <w:pPr>
        <w:suppressAutoHyphens/>
        <w:spacing w:after="0"/>
        <w:jc w:val="both"/>
        <w:rPr>
          <w:rFonts w:cstheme="minorHAnsi"/>
          <w:lang w:eastAsia="ar-SA"/>
        </w:rPr>
      </w:pPr>
      <w:r w:rsidRPr="0014324D">
        <w:rPr>
          <w:rFonts w:cstheme="minorHAnsi"/>
          <w:lang w:eastAsia="ar-SA"/>
        </w:rPr>
        <w:t>Ve vztahu k zákonu č.100/2001 Sb., O posuzování vlivů na životní prostředí a změně některých</w:t>
      </w:r>
    </w:p>
    <w:p w14:paraId="185A00F4" w14:textId="77777777" w:rsidR="008B7281" w:rsidRPr="0014324D" w:rsidRDefault="008B7281" w:rsidP="008B7281">
      <w:pPr>
        <w:suppressAutoHyphens/>
        <w:spacing w:after="0"/>
        <w:jc w:val="both"/>
        <w:rPr>
          <w:rFonts w:cstheme="minorHAnsi"/>
          <w:lang w:eastAsia="ar-SA"/>
        </w:rPr>
      </w:pPr>
      <w:r w:rsidRPr="0014324D">
        <w:rPr>
          <w:rFonts w:cstheme="minorHAnsi"/>
          <w:lang w:eastAsia="ar-SA"/>
        </w:rPr>
        <w:t>zákonů, v platném znění), záměr dle přílohy č. 1 zák. č.100/2001 Sb. nesplňuje podmínky I</w:t>
      </w:r>
      <w:r w:rsidR="00C81344" w:rsidRPr="0014324D">
        <w:rPr>
          <w:rFonts w:cstheme="minorHAnsi"/>
          <w:lang w:eastAsia="ar-SA"/>
        </w:rPr>
        <w:t xml:space="preserve"> </w:t>
      </w:r>
      <w:r w:rsidRPr="0014324D">
        <w:rPr>
          <w:rFonts w:cstheme="minorHAnsi"/>
          <w:lang w:eastAsia="ar-SA"/>
        </w:rPr>
        <w:t>KATEGORIE (záměry vždy podléhající posouzení, ani KATEGORIE II (záměry vyžadující zjišťovací</w:t>
      </w:r>
    </w:p>
    <w:p w14:paraId="4FE3441E" w14:textId="77777777" w:rsidR="008B7281" w:rsidRPr="0014324D" w:rsidRDefault="008B7281" w:rsidP="008B7281">
      <w:pPr>
        <w:suppressAutoHyphens/>
        <w:spacing w:after="0"/>
        <w:jc w:val="both"/>
        <w:rPr>
          <w:rFonts w:cstheme="minorHAnsi"/>
          <w:lang w:eastAsia="ar-SA"/>
        </w:rPr>
      </w:pPr>
      <w:r w:rsidRPr="0014324D">
        <w:rPr>
          <w:rFonts w:cstheme="minorHAnsi"/>
          <w:lang w:eastAsia="ar-SA"/>
        </w:rPr>
        <w:t>řízení).</w:t>
      </w:r>
    </w:p>
    <w:p w14:paraId="5CB90492" w14:textId="77777777" w:rsidR="008B7281" w:rsidRPr="0014324D" w:rsidRDefault="008B7281" w:rsidP="00C636CB">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f) navrhovaná ochranná a bezpečnostní pásma, rozsah omezení a podmínky ochrany podle jiných právních předpisů</w:t>
      </w:r>
    </w:p>
    <w:p w14:paraId="448E8A17" w14:textId="5DBC4C27" w:rsidR="00C636CB" w:rsidRPr="00710A52" w:rsidRDefault="00710A52" w:rsidP="00C636CB">
      <w:pPr>
        <w:spacing w:before="240"/>
        <w:jc w:val="both"/>
        <w:rPr>
          <w:lang w:eastAsia="ar-SA"/>
        </w:rPr>
      </w:pPr>
      <w:bookmarkStart w:id="86" w:name="_Toc20748040"/>
      <w:r w:rsidRPr="00710A52">
        <w:rPr>
          <w:lang w:eastAsia="ar-SA"/>
        </w:rPr>
        <w:t>Nejsou navržena ochranná ani bezpečnostní pásma.</w:t>
      </w:r>
    </w:p>
    <w:p w14:paraId="2C06FD31" w14:textId="77777777" w:rsidR="009673F4" w:rsidRPr="0014324D" w:rsidRDefault="009673F4">
      <w:pPr>
        <w:pStyle w:val="Nadpis1"/>
        <w:keepLines w:val="0"/>
        <w:widowControl w:val="0"/>
        <w:numPr>
          <w:ilvl w:val="0"/>
          <w:numId w:val="3"/>
        </w:numPr>
        <w:shd w:val="clear" w:color="auto" w:fill="D9D9D9"/>
        <w:suppressAutoHyphens/>
        <w:spacing w:before="240" w:after="60"/>
        <w:ind w:hanging="644"/>
        <w:rPr>
          <w:rFonts w:asciiTheme="minorHAnsi" w:eastAsia="Lucida Sans Unicode" w:hAnsiTheme="minorHAnsi" w:cstheme="minorHAnsi"/>
        </w:rPr>
      </w:pPr>
      <w:r w:rsidRPr="0014324D">
        <w:rPr>
          <w:rFonts w:asciiTheme="minorHAnsi" w:eastAsia="Lucida Sans Unicode" w:hAnsiTheme="minorHAnsi" w:cstheme="minorHAnsi"/>
        </w:rPr>
        <w:lastRenderedPageBreak/>
        <w:t>Ochrana obyvatelstva</w:t>
      </w:r>
      <w:bookmarkEnd w:id="86"/>
    </w:p>
    <w:p w14:paraId="21DC9997" w14:textId="6F5E8041" w:rsidR="00361181" w:rsidRPr="001E79AE" w:rsidRDefault="00361181" w:rsidP="00361181">
      <w:pPr>
        <w:spacing w:before="240"/>
        <w:jc w:val="both"/>
        <w:rPr>
          <w:rFonts w:eastAsia="Arial Narrow" w:cstheme="minorHAnsi"/>
          <w:iCs/>
        </w:rPr>
      </w:pPr>
      <w:bookmarkStart w:id="87" w:name="_Toc20748041"/>
      <w:r w:rsidRPr="00DA48F6">
        <w:rPr>
          <w:rFonts w:cstheme="minorHAnsi"/>
          <w:iCs/>
        </w:rPr>
        <w:t>Stavba</w:t>
      </w:r>
      <w:r w:rsidRPr="00DA48F6">
        <w:rPr>
          <w:rFonts w:eastAsia="Arial Narrow" w:cstheme="minorHAnsi"/>
          <w:iCs/>
        </w:rPr>
        <w:t xml:space="preserve"> </w:t>
      </w:r>
      <w:r w:rsidRPr="00DA48F6">
        <w:rPr>
          <w:rFonts w:cstheme="minorHAnsi"/>
          <w:iCs/>
        </w:rPr>
        <w:t>je</w:t>
      </w:r>
      <w:r w:rsidRPr="00DA48F6">
        <w:rPr>
          <w:rFonts w:eastAsia="Arial Narrow" w:cstheme="minorHAnsi"/>
          <w:iCs/>
        </w:rPr>
        <w:t xml:space="preserve"> </w:t>
      </w:r>
      <w:r w:rsidRPr="00DA48F6">
        <w:rPr>
          <w:rFonts w:cstheme="minorHAnsi"/>
          <w:iCs/>
        </w:rPr>
        <w:t>navržena</w:t>
      </w:r>
      <w:r w:rsidRPr="00DA48F6">
        <w:rPr>
          <w:rFonts w:eastAsia="Arial Narrow" w:cstheme="minorHAnsi"/>
          <w:iCs/>
        </w:rPr>
        <w:t xml:space="preserve"> </w:t>
      </w:r>
      <w:r w:rsidRPr="00DA48F6">
        <w:rPr>
          <w:rFonts w:cstheme="minorHAnsi"/>
          <w:iCs/>
        </w:rPr>
        <w:t>v souladu</w:t>
      </w:r>
      <w:r w:rsidRPr="00DA48F6">
        <w:rPr>
          <w:rFonts w:eastAsia="Arial Narrow" w:cstheme="minorHAnsi"/>
          <w:iCs/>
        </w:rPr>
        <w:t xml:space="preserve"> </w:t>
      </w:r>
      <w:r w:rsidRPr="00DA48F6">
        <w:rPr>
          <w:rFonts w:cstheme="minorHAnsi"/>
          <w:iCs/>
        </w:rPr>
        <w:t>s</w:t>
      </w:r>
      <w:r w:rsidRPr="00DA48F6">
        <w:rPr>
          <w:rFonts w:eastAsia="Arial Narrow" w:cstheme="minorHAnsi"/>
          <w:iCs/>
        </w:rPr>
        <w:t xml:space="preserve"> §10 </w:t>
      </w:r>
      <w:r w:rsidRPr="00DA48F6">
        <w:rPr>
          <w:rFonts w:cstheme="minorHAnsi"/>
          <w:iCs/>
        </w:rPr>
        <w:t>vyhl. 268/2009 Sb.</w:t>
      </w:r>
      <w:r w:rsidRPr="00DA48F6">
        <w:rPr>
          <w:rFonts w:eastAsia="Arial Narrow" w:cstheme="minorHAnsi"/>
          <w:iCs/>
        </w:rPr>
        <w:t xml:space="preserve">, </w:t>
      </w:r>
      <w:r w:rsidRPr="00DA48F6">
        <w:rPr>
          <w:rFonts w:cstheme="minorHAnsi"/>
          <w:iCs/>
        </w:rPr>
        <w:t>tzn</w:t>
      </w:r>
      <w:r w:rsidRPr="00DA48F6">
        <w:rPr>
          <w:rFonts w:eastAsia="Arial Narrow" w:cstheme="minorHAnsi"/>
          <w:iCs/>
        </w:rPr>
        <w:t xml:space="preserve">. </w:t>
      </w:r>
      <w:r w:rsidRPr="00DA48F6">
        <w:rPr>
          <w:rFonts w:cstheme="minorHAnsi"/>
          <w:iCs/>
        </w:rPr>
        <w:t>že</w:t>
      </w:r>
      <w:r w:rsidRPr="00DA48F6">
        <w:rPr>
          <w:rFonts w:eastAsia="Arial Narrow" w:cstheme="minorHAnsi"/>
          <w:iCs/>
        </w:rPr>
        <w:t xml:space="preserve"> </w:t>
      </w:r>
      <w:r w:rsidRPr="00DA48F6">
        <w:rPr>
          <w:rFonts w:cstheme="minorHAnsi"/>
          <w:iCs/>
        </w:rPr>
        <w:t>neohrožuje</w:t>
      </w:r>
      <w:r w:rsidRPr="00DA48F6">
        <w:rPr>
          <w:rFonts w:eastAsia="Arial Narrow" w:cstheme="minorHAnsi"/>
          <w:iCs/>
        </w:rPr>
        <w:t xml:space="preserve"> </w:t>
      </w:r>
      <w:r w:rsidRPr="00DA48F6">
        <w:rPr>
          <w:rFonts w:cstheme="minorHAnsi"/>
          <w:iCs/>
        </w:rPr>
        <w:t>život</w:t>
      </w:r>
      <w:r w:rsidRPr="00DA48F6">
        <w:rPr>
          <w:rFonts w:eastAsia="Arial Narrow" w:cstheme="minorHAnsi"/>
          <w:iCs/>
        </w:rPr>
        <w:t xml:space="preserve"> </w:t>
      </w:r>
      <w:r w:rsidRPr="00DA48F6">
        <w:rPr>
          <w:rFonts w:cstheme="minorHAnsi"/>
          <w:iCs/>
        </w:rPr>
        <w:t>a</w:t>
      </w:r>
      <w:r w:rsidRPr="00DA48F6">
        <w:rPr>
          <w:rFonts w:eastAsia="Arial Narrow" w:cstheme="minorHAnsi"/>
          <w:iCs/>
        </w:rPr>
        <w:t xml:space="preserve"> </w:t>
      </w:r>
      <w:r w:rsidRPr="00DA48F6">
        <w:rPr>
          <w:rFonts w:cstheme="minorHAnsi"/>
          <w:iCs/>
        </w:rPr>
        <w:t>zdraví</w:t>
      </w:r>
      <w:r w:rsidRPr="00DA48F6">
        <w:rPr>
          <w:rFonts w:eastAsia="Arial Narrow" w:cstheme="minorHAnsi"/>
          <w:iCs/>
        </w:rPr>
        <w:t xml:space="preserve"> </w:t>
      </w:r>
      <w:r w:rsidRPr="00DA48F6">
        <w:rPr>
          <w:rFonts w:cstheme="minorHAnsi"/>
          <w:iCs/>
        </w:rPr>
        <w:t>osob</w:t>
      </w:r>
      <w:r w:rsidRPr="00DA48F6">
        <w:rPr>
          <w:rFonts w:eastAsia="Arial Narrow" w:cstheme="minorHAnsi"/>
          <w:iCs/>
        </w:rPr>
        <w:t xml:space="preserve"> </w:t>
      </w:r>
      <w:r w:rsidRPr="00DA48F6">
        <w:rPr>
          <w:rFonts w:cstheme="minorHAnsi"/>
          <w:iCs/>
        </w:rPr>
        <w:t>a</w:t>
      </w:r>
      <w:r w:rsidRPr="00DA48F6">
        <w:rPr>
          <w:rFonts w:eastAsia="Arial Narrow" w:cstheme="minorHAnsi"/>
          <w:iCs/>
        </w:rPr>
        <w:t xml:space="preserve"> </w:t>
      </w:r>
      <w:r w:rsidRPr="00DA48F6">
        <w:rPr>
          <w:rFonts w:cstheme="minorHAnsi"/>
          <w:iCs/>
        </w:rPr>
        <w:t>zvířat</w:t>
      </w:r>
      <w:r w:rsidRPr="00DA48F6">
        <w:rPr>
          <w:rFonts w:eastAsia="Arial Narrow" w:cstheme="minorHAnsi"/>
          <w:iCs/>
        </w:rPr>
        <w:t xml:space="preserve">, </w:t>
      </w:r>
      <w:r w:rsidRPr="00DA48F6">
        <w:rPr>
          <w:rFonts w:cstheme="minorHAnsi"/>
          <w:iCs/>
        </w:rPr>
        <w:t>bezpečnost</w:t>
      </w:r>
      <w:r w:rsidRPr="00DA48F6">
        <w:rPr>
          <w:rFonts w:eastAsia="Arial Narrow" w:cstheme="minorHAnsi"/>
          <w:iCs/>
        </w:rPr>
        <w:t xml:space="preserve">, </w:t>
      </w:r>
      <w:r w:rsidRPr="00DA48F6">
        <w:rPr>
          <w:rFonts w:cstheme="minorHAnsi"/>
          <w:iCs/>
        </w:rPr>
        <w:t>zdravé</w:t>
      </w:r>
      <w:r w:rsidRPr="00DA48F6">
        <w:rPr>
          <w:rFonts w:eastAsia="Arial Narrow" w:cstheme="minorHAnsi"/>
          <w:iCs/>
        </w:rPr>
        <w:t xml:space="preserve"> </w:t>
      </w:r>
      <w:r w:rsidRPr="00DA48F6">
        <w:rPr>
          <w:rFonts w:cstheme="minorHAnsi"/>
          <w:iCs/>
        </w:rPr>
        <w:t>životní</w:t>
      </w:r>
      <w:r w:rsidRPr="00DA48F6">
        <w:rPr>
          <w:rFonts w:eastAsia="Arial Narrow" w:cstheme="minorHAnsi"/>
          <w:iCs/>
        </w:rPr>
        <w:t xml:space="preserve"> </w:t>
      </w:r>
      <w:r w:rsidRPr="00DA48F6">
        <w:rPr>
          <w:rFonts w:cstheme="minorHAnsi"/>
          <w:iCs/>
        </w:rPr>
        <w:t>podmínky</w:t>
      </w:r>
      <w:r w:rsidRPr="00DA48F6">
        <w:rPr>
          <w:rFonts w:eastAsia="Arial Narrow" w:cstheme="minorHAnsi"/>
          <w:iCs/>
        </w:rPr>
        <w:t xml:space="preserve"> </w:t>
      </w:r>
      <w:r w:rsidRPr="00DA48F6">
        <w:rPr>
          <w:rFonts w:cstheme="minorHAnsi"/>
          <w:iCs/>
        </w:rPr>
        <w:t>uživatelů</w:t>
      </w:r>
      <w:r w:rsidRPr="00DA48F6">
        <w:rPr>
          <w:rFonts w:eastAsia="Arial Narrow" w:cstheme="minorHAnsi"/>
          <w:iCs/>
        </w:rPr>
        <w:t xml:space="preserve"> </w:t>
      </w:r>
      <w:r w:rsidRPr="00DA48F6">
        <w:rPr>
          <w:rFonts w:cstheme="minorHAnsi"/>
          <w:iCs/>
        </w:rPr>
        <w:t>stavby</w:t>
      </w:r>
      <w:r w:rsidRPr="00DA48F6">
        <w:rPr>
          <w:rFonts w:eastAsia="Arial Narrow" w:cstheme="minorHAnsi"/>
          <w:iCs/>
        </w:rPr>
        <w:t xml:space="preserve"> </w:t>
      </w:r>
      <w:r w:rsidRPr="00DA48F6">
        <w:rPr>
          <w:rFonts w:cstheme="minorHAnsi"/>
          <w:iCs/>
        </w:rPr>
        <w:t>ani</w:t>
      </w:r>
      <w:r w:rsidRPr="00DA48F6">
        <w:rPr>
          <w:rFonts w:eastAsia="Arial Narrow" w:cstheme="minorHAnsi"/>
          <w:iCs/>
        </w:rPr>
        <w:t xml:space="preserve"> </w:t>
      </w:r>
      <w:r w:rsidRPr="00DA48F6">
        <w:rPr>
          <w:rFonts w:cstheme="minorHAnsi"/>
          <w:iCs/>
        </w:rPr>
        <w:t>uživatelů</w:t>
      </w:r>
      <w:r w:rsidRPr="00DA48F6">
        <w:rPr>
          <w:rFonts w:eastAsia="Arial Narrow" w:cstheme="minorHAnsi"/>
          <w:iCs/>
        </w:rPr>
        <w:t xml:space="preserve"> </w:t>
      </w:r>
      <w:r w:rsidRPr="00DA48F6">
        <w:rPr>
          <w:rFonts w:cstheme="minorHAnsi"/>
          <w:iCs/>
        </w:rPr>
        <w:t>okolních</w:t>
      </w:r>
      <w:r w:rsidRPr="00DA48F6">
        <w:rPr>
          <w:rFonts w:eastAsia="Arial Narrow" w:cstheme="minorHAnsi"/>
          <w:iCs/>
        </w:rPr>
        <w:t xml:space="preserve"> </w:t>
      </w:r>
      <w:r w:rsidRPr="00DA48F6">
        <w:rPr>
          <w:rFonts w:cstheme="minorHAnsi"/>
          <w:iCs/>
        </w:rPr>
        <w:t>staveb</w:t>
      </w:r>
      <w:r w:rsidRPr="00DA48F6">
        <w:rPr>
          <w:rFonts w:eastAsia="Arial Narrow" w:cstheme="minorHAnsi"/>
          <w:iCs/>
        </w:rPr>
        <w:t>.</w:t>
      </w:r>
      <w:r>
        <w:rPr>
          <w:rFonts w:eastAsia="Arial Narrow" w:cstheme="minorHAnsi"/>
          <w:iCs/>
        </w:rPr>
        <w:t xml:space="preserve"> </w:t>
      </w:r>
      <w:r w:rsidRPr="001E79AE">
        <w:rPr>
          <w:rFonts w:cstheme="minorHAnsi"/>
          <w:iCs/>
        </w:rPr>
        <w:t>Ochrana obyvatelstva bude během stavby zabezpečena oplocením se zákazem</w:t>
      </w:r>
      <w:r>
        <w:rPr>
          <w:rFonts w:eastAsia="Arial Narrow" w:cstheme="minorHAnsi"/>
          <w:iCs/>
        </w:rPr>
        <w:t xml:space="preserve"> </w:t>
      </w:r>
      <w:r w:rsidRPr="001E79AE">
        <w:rPr>
          <w:rFonts w:cstheme="minorHAnsi"/>
          <w:iCs/>
        </w:rPr>
        <w:t>vstupu nepovolaných osob, případně dalším bezpečnostním značením.</w:t>
      </w:r>
    </w:p>
    <w:p w14:paraId="26FD0AD3" w14:textId="77777777" w:rsidR="00361181" w:rsidRPr="00DA48F6" w:rsidRDefault="00361181" w:rsidP="00361181">
      <w:pPr>
        <w:jc w:val="both"/>
        <w:rPr>
          <w:rFonts w:cstheme="minorHAnsi"/>
          <w:u w:val="single"/>
        </w:rPr>
      </w:pPr>
      <w:r w:rsidRPr="00DA48F6">
        <w:rPr>
          <w:rFonts w:cstheme="minorHAnsi"/>
          <w:u w:val="single"/>
        </w:rPr>
        <w:t>Zdravotní</w:t>
      </w:r>
      <w:r w:rsidRPr="00DA48F6">
        <w:rPr>
          <w:rFonts w:eastAsia="Arial Narrow" w:cstheme="minorHAnsi"/>
          <w:u w:val="single"/>
        </w:rPr>
        <w:t xml:space="preserve"> </w:t>
      </w:r>
      <w:r w:rsidRPr="00DA48F6">
        <w:rPr>
          <w:rFonts w:cstheme="minorHAnsi"/>
          <w:u w:val="single"/>
        </w:rPr>
        <w:t>rizika</w:t>
      </w:r>
    </w:p>
    <w:p w14:paraId="549519BE" w14:textId="4F35F258" w:rsidR="00361181" w:rsidRPr="00DA48F6" w:rsidRDefault="00361181" w:rsidP="00361181">
      <w:pPr>
        <w:jc w:val="both"/>
        <w:rPr>
          <w:rFonts w:cstheme="minorHAnsi"/>
        </w:rPr>
      </w:pPr>
      <w:r w:rsidRPr="00DA48F6">
        <w:rPr>
          <w:rFonts w:cstheme="minorHAnsi"/>
        </w:rPr>
        <w:t>Nejvýznamnějšími</w:t>
      </w:r>
      <w:r w:rsidRPr="00DA48F6">
        <w:rPr>
          <w:rFonts w:eastAsia="Arial Narrow" w:cstheme="minorHAnsi"/>
        </w:rPr>
        <w:t xml:space="preserve"> </w:t>
      </w:r>
      <w:r w:rsidRPr="00DA48F6">
        <w:rPr>
          <w:rFonts w:cstheme="minorHAnsi"/>
        </w:rPr>
        <w:t>faktory</w:t>
      </w:r>
      <w:r w:rsidRPr="00DA48F6">
        <w:rPr>
          <w:rFonts w:eastAsia="Arial Narrow" w:cstheme="minorHAnsi"/>
        </w:rPr>
        <w:t xml:space="preserve"> </w:t>
      </w:r>
      <w:r w:rsidRPr="00DA48F6">
        <w:rPr>
          <w:rFonts w:cstheme="minorHAnsi"/>
        </w:rPr>
        <w:t>z hlediska</w:t>
      </w:r>
      <w:r w:rsidRPr="00DA48F6">
        <w:rPr>
          <w:rFonts w:eastAsia="Arial Narrow" w:cstheme="minorHAnsi"/>
        </w:rPr>
        <w:t xml:space="preserve"> </w:t>
      </w:r>
      <w:r w:rsidRPr="00DA48F6">
        <w:rPr>
          <w:rFonts w:cstheme="minorHAnsi"/>
        </w:rPr>
        <w:t>možného</w:t>
      </w:r>
      <w:r w:rsidRPr="00DA48F6">
        <w:rPr>
          <w:rFonts w:eastAsia="Arial Narrow" w:cstheme="minorHAnsi"/>
        </w:rPr>
        <w:t xml:space="preserve"> </w:t>
      </w:r>
      <w:r w:rsidRPr="00DA48F6">
        <w:rPr>
          <w:rFonts w:cstheme="minorHAnsi"/>
        </w:rPr>
        <w:t>ovlivnění</w:t>
      </w:r>
      <w:r w:rsidRPr="00DA48F6">
        <w:rPr>
          <w:rFonts w:eastAsia="Arial Narrow" w:cstheme="minorHAnsi"/>
        </w:rPr>
        <w:t xml:space="preserve"> </w:t>
      </w:r>
      <w:r w:rsidRPr="00DA48F6">
        <w:rPr>
          <w:rFonts w:cstheme="minorHAnsi"/>
        </w:rPr>
        <w:t>zdravotních</w:t>
      </w:r>
      <w:r w:rsidRPr="00DA48F6">
        <w:rPr>
          <w:rFonts w:eastAsia="Arial Narrow" w:cstheme="minorHAnsi"/>
        </w:rPr>
        <w:t xml:space="preserve"> </w:t>
      </w:r>
      <w:r w:rsidRPr="00DA48F6">
        <w:rPr>
          <w:rFonts w:cstheme="minorHAnsi"/>
        </w:rPr>
        <w:t>rizik</w:t>
      </w:r>
      <w:r w:rsidRPr="00DA48F6">
        <w:rPr>
          <w:rFonts w:eastAsia="Arial Narrow" w:cstheme="minorHAnsi"/>
        </w:rPr>
        <w:t xml:space="preserve"> </w:t>
      </w:r>
      <w:r w:rsidRPr="00DA48F6">
        <w:rPr>
          <w:rFonts w:cstheme="minorHAnsi"/>
        </w:rPr>
        <w:t>v rámci</w:t>
      </w:r>
      <w:r w:rsidRPr="00DA48F6">
        <w:rPr>
          <w:rFonts w:eastAsia="Arial Narrow" w:cstheme="minorHAnsi"/>
        </w:rPr>
        <w:t xml:space="preserve"> </w:t>
      </w:r>
      <w:r w:rsidRPr="00DA48F6">
        <w:rPr>
          <w:rFonts w:cstheme="minorHAnsi"/>
        </w:rPr>
        <w:t>provozu</w:t>
      </w:r>
      <w:r w:rsidRPr="00DA48F6">
        <w:rPr>
          <w:rFonts w:eastAsia="Arial Narrow" w:cstheme="minorHAnsi"/>
        </w:rPr>
        <w:t xml:space="preserve"> </w:t>
      </w:r>
      <w:r w:rsidRPr="00DA48F6">
        <w:rPr>
          <w:rFonts w:cstheme="minorHAnsi"/>
        </w:rPr>
        <w:t>objektu</w:t>
      </w:r>
      <w:r w:rsidRPr="00DA48F6">
        <w:rPr>
          <w:rFonts w:eastAsia="Arial Narrow" w:cstheme="minorHAnsi"/>
        </w:rPr>
        <w:t xml:space="preserve"> </w:t>
      </w:r>
      <w:r w:rsidRPr="00DA48F6">
        <w:rPr>
          <w:rFonts w:cstheme="minorHAnsi"/>
        </w:rPr>
        <w:t>jsou</w:t>
      </w:r>
      <w:r w:rsidRPr="00DA48F6">
        <w:rPr>
          <w:rFonts w:eastAsia="Arial Narrow" w:cstheme="minorHAnsi"/>
        </w:rPr>
        <w:t xml:space="preserve"> </w:t>
      </w:r>
      <w:r w:rsidRPr="00DA48F6">
        <w:rPr>
          <w:rFonts w:cstheme="minorHAnsi"/>
        </w:rPr>
        <w:t>aspekty</w:t>
      </w:r>
      <w:r w:rsidRPr="00DA48F6">
        <w:rPr>
          <w:rFonts w:eastAsia="Arial Narrow" w:cstheme="minorHAnsi"/>
        </w:rPr>
        <w:t xml:space="preserve"> </w:t>
      </w:r>
      <w:r w:rsidRPr="00DA48F6">
        <w:rPr>
          <w:rFonts w:cstheme="minorHAnsi"/>
        </w:rPr>
        <w:t>hlukové</w:t>
      </w:r>
      <w:r w:rsidRPr="00DA48F6">
        <w:rPr>
          <w:rFonts w:eastAsia="Arial Narrow" w:cstheme="minorHAnsi"/>
        </w:rPr>
        <w:t xml:space="preserve"> </w:t>
      </w:r>
      <w:r w:rsidRPr="00DA48F6">
        <w:rPr>
          <w:rFonts w:cstheme="minorHAnsi"/>
        </w:rPr>
        <w:t>a</w:t>
      </w:r>
      <w:r w:rsidRPr="00DA48F6">
        <w:rPr>
          <w:rFonts w:eastAsia="Arial Narrow" w:cstheme="minorHAnsi"/>
        </w:rPr>
        <w:t xml:space="preserve"> </w:t>
      </w:r>
      <w:r w:rsidRPr="00DA48F6">
        <w:rPr>
          <w:rFonts w:cstheme="minorHAnsi"/>
        </w:rPr>
        <w:t>imisní,</w:t>
      </w:r>
      <w:r w:rsidRPr="00DA48F6">
        <w:rPr>
          <w:rFonts w:eastAsia="Arial Narrow" w:cstheme="minorHAnsi"/>
        </w:rPr>
        <w:t xml:space="preserve"> </w:t>
      </w:r>
      <w:r w:rsidRPr="00DA48F6">
        <w:rPr>
          <w:rFonts w:cstheme="minorHAnsi"/>
        </w:rPr>
        <w:t>které</w:t>
      </w:r>
      <w:r w:rsidRPr="00DA48F6">
        <w:rPr>
          <w:rFonts w:eastAsia="Arial Narrow" w:cstheme="minorHAnsi"/>
        </w:rPr>
        <w:t xml:space="preserve"> </w:t>
      </w:r>
      <w:r w:rsidRPr="00DA48F6">
        <w:rPr>
          <w:rFonts w:cstheme="minorHAnsi"/>
        </w:rPr>
        <w:t>jsou</w:t>
      </w:r>
      <w:r w:rsidRPr="00DA48F6">
        <w:rPr>
          <w:rFonts w:eastAsia="Arial Narrow" w:cstheme="minorHAnsi"/>
        </w:rPr>
        <w:t xml:space="preserve"> </w:t>
      </w:r>
      <w:r w:rsidRPr="00DA48F6">
        <w:rPr>
          <w:rFonts w:cstheme="minorHAnsi"/>
        </w:rPr>
        <w:t>zhodnoceny</w:t>
      </w:r>
      <w:r w:rsidRPr="00DA48F6">
        <w:rPr>
          <w:rFonts w:eastAsia="Arial Narrow" w:cstheme="minorHAnsi"/>
        </w:rPr>
        <w:t xml:space="preserve"> </w:t>
      </w:r>
      <w:r w:rsidRPr="00DA48F6">
        <w:rPr>
          <w:rFonts w:cstheme="minorHAnsi"/>
        </w:rPr>
        <w:t>níže.</w:t>
      </w:r>
    </w:p>
    <w:p w14:paraId="770966BC" w14:textId="77777777" w:rsidR="00361181" w:rsidRPr="00E52F10" w:rsidRDefault="00361181" w:rsidP="00361181">
      <w:pPr>
        <w:jc w:val="both"/>
        <w:rPr>
          <w:rFonts w:cstheme="minorHAnsi"/>
        </w:rPr>
      </w:pPr>
      <w:r w:rsidRPr="00DA48F6">
        <w:rPr>
          <w:rFonts w:cstheme="minorHAnsi"/>
        </w:rPr>
        <w:t>Sociální</w:t>
      </w:r>
      <w:r w:rsidRPr="00DA48F6">
        <w:rPr>
          <w:rFonts w:eastAsia="Arial Narrow" w:cstheme="minorHAnsi"/>
        </w:rPr>
        <w:t xml:space="preserve"> </w:t>
      </w:r>
      <w:r w:rsidRPr="00DA48F6">
        <w:rPr>
          <w:rFonts w:cstheme="minorHAnsi"/>
        </w:rPr>
        <w:t>a</w:t>
      </w:r>
      <w:r w:rsidRPr="00DA48F6">
        <w:rPr>
          <w:rFonts w:eastAsia="Arial Narrow" w:cstheme="minorHAnsi"/>
        </w:rPr>
        <w:t xml:space="preserve"> </w:t>
      </w:r>
      <w:r w:rsidRPr="00DA48F6">
        <w:rPr>
          <w:rFonts w:cstheme="minorHAnsi"/>
        </w:rPr>
        <w:t>ekonomické</w:t>
      </w:r>
      <w:r w:rsidRPr="00DA48F6">
        <w:rPr>
          <w:rFonts w:eastAsia="Arial Narrow" w:cstheme="minorHAnsi"/>
        </w:rPr>
        <w:t xml:space="preserve"> </w:t>
      </w:r>
      <w:r w:rsidRPr="00DA48F6">
        <w:rPr>
          <w:rFonts w:cstheme="minorHAnsi"/>
        </w:rPr>
        <w:t>důsledky</w:t>
      </w:r>
      <w:r w:rsidRPr="00DA48F6">
        <w:rPr>
          <w:rFonts w:eastAsia="Arial Narrow" w:cstheme="minorHAnsi"/>
        </w:rPr>
        <w:t xml:space="preserve"> </w:t>
      </w:r>
      <w:r w:rsidRPr="00DA48F6">
        <w:rPr>
          <w:rFonts w:cstheme="minorHAnsi"/>
        </w:rPr>
        <w:t>záměru</w:t>
      </w:r>
      <w:r w:rsidRPr="00DA48F6">
        <w:rPr>
          <w:rFonts w:eastAsia="Arial Narrow" w:cstheme="minorHAnsi"/>
        </w:rPr>
        <w:t xml:space="preserve"> </w:t>
      </w:r>
      <w:r w:rsidRPr="00DA48F6">
        <w:rPr>
          <w:rFonts w:cstheme="minorHAnsi"/>
        </w:rPr>
        <w:t>na</w:t>
      </w:r>
      <w:r w:rsidRPr="00DA48F6">
        <w:rPr>
          <w:rFonts w:eastAsia="Arial Narrow" w:cstheme="minorHAnsi"/>
        </w:rPr>
        <w:t xml:space="preserve"> </w:t>
      </w:r>
      <w:r w:rsidRPr="00DA48F6">
        <w:rPr>
          <w:rFonts w:cstheme="minorHAnsi"/>
        </w:rPr>
        <w:t>obyvatelstvo</w:t>
      </w:r>
      <w:r w:rsidRPr="00DA48F6">
        <w:rPr>
          <w:rFonts w:eastAsia="Arial Narrow" w:cstheme="minorHAnsi"/>
        </w:rPr>
        <w:t xml:space="preserve"> </w:t>
      </w:r>
      <w:r w:rsidRPr="00DA48F6">
        <w:rPr>
          <w:rFonts w:cstheme="minorHAnsi"/>
        </w:rPr>
        <w:t>nejsou</w:t>
      </w:r>
      <w:r w:rsidRPr="00DA48F6">
        <w:rPr>
          <w:rFonts w:eastAsia="Arial Narrow" w:cstheme="minorHAnsi"/>
        </w:rPr>
        <w:t xml:space="preserve"> </w:t>
      </w:r>
      <w:r w:rsidRPr="00DA48F6">
        <w:rPr>
          <w:rFonts w:cstheme="minorHAnsi"/>
        </w:rPr>
        <w:t>předpokládány.</w:t>
      </w:r>
    </w:p>
    <w:p w14:paraId="3EB73CE6" w14:textId="77777777" w:rsidR="00361181" w:rsidRPr="00E52F10" w:rsidRDefault="00361181" w:rsidP="00361181">
      <w:pPr>
        <w:jc w:val="both"/>
        <w:rPr>
          <w:rFonts w:cstheme="minorHAnsi"/>
          <w:u w:val="single"/>
        </w:rPr>
      </w:pPr>
      <w:r w:rsidRPr="00E52F10">
        <w:rPr>
          <w:rFonts w:cstheme="minorHAnsi"/>
          <w:u w:val="single"/>
        </w:rPr>
        <w:t>Vliv</w:t>
      </w:r>
      <w:r w:rsidRPr="00E52F10">
        <w:rPr>
          <w:rFonts w:eastAsia="Arial Narrow" w:cstheme="minorHAnsi"/>
          <w:u w:val="single"/>
        </w:rPr>
        <w:t xml:space="preserve"> </w:t>
      </w:r>
      <w:r w:rsidRPr="00E52F10">
        <w:rPr>
          <w:rFonts w:cstheme="minorHAnsi"/>
          <w:u w:val="single"/>
        </w:rPr>
        <w:t>znečištěného</w:t>
      </w:r>
      <w:r w:rsidRPr="00E52F10">
        <w:rPr>
          <w:rFonts w:eastAsia="Arial Narrow" w:cstheme="minorHAnsi"/>
          <w:u w:val="single"/>
        </w:rPr>
        <w:t xml:space="preserve"> </w:t>
      </w:r>
      <w:r w:rsidRPr="00E52F10">
        <w:rPr>
          <w:rFonts w:cstheme="minorHAnsi"/>
          <w:u w:val="single"/>
        </w:rPr>
        <w:t>ovzduší</w:t>
      </w:r>
    </w:p>
    <w:p w14:paraId="16A80E1C" w14:textId="46BDCD59" w:rsidR="00361181" w:rsidRPr="00E52F10" w:rsidRDefault="00361181" w:rsidP="00361181">
      <w:pPr>
        <w:pStyle w:val="Odsazentlatextu"/>
        <w:spacing w:line="240" w:lineRule="atLeast"/>
        <w:ind w:left="0"/>
        <w:jc w:val="both"/>
        <w:rPr>
          <w:rFonts w:asciiTheme="minorHAnsi" w:eastAsia="Arial Narrow" w:hAnsiTheme="minorHAnsi" w:cstheme="minorHAnsi"/>
          <w:i/>
          <w:iCs/>
          <w:szCs w:val="22"/>
          <w:u w:val="single"/>
        </w:rPr>
      </w:pPr>
      <w:r w:rsidRPr="00E52F10">
        <w:rPr>
          <w:rFonts w:asciiTheme="minorHAnsi" w:hAnsiTheme="minorHAnsi" w:cstheme="minorHAnsi"/>
          <w:szCs w:val="22"/>
        </w:rPr>
        <w:t>Ve</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stavbě</w:t>
      </w:r>
      <w:r w:rsidRPr="00E52F10">
        <w:rPr>
          <w:rFonts w:asciiTheme="minorHAnsi" w:eastAsia="Arial Narrow" w:hAnsiTheme="minorHAnsi" w:cstheme="minorHAnsi"/>
          <w:szCs w:val="22"/>
        </w:rPr>
        <w:t xml:space="preserve"> ne</w:t>
      </w:r>
      <w:r w:rsidRPr="00E52F10">
        <w:rPr>
          <w:rFonts w:asciiTheme="minorHAnsi" w:hAnsiTheme="minorHAnsi" w:cstheme="minorHAnsi"/>
          <w:szCs w:val="22"/>
        </w:rPr>
        <w:t>bude</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instalován</w:t>
      </w:r>
      <w:r w:rsidRPr="00E52F10">
        <w:rPr>
          <w:rFonts w:asciiTheme="minorHAnsi" w:eastAsia="Arial Narrow" w:hAnsiTheme="minorHAnsi" w:cstheme="minorHAnsi"/>
          <w:szCs w:val="22"/>
        </w:rPr>
        <w:t xml:space="preserve"> </w:t>
      </w:r>
      <w:r w:rsidRPr="00E52F10">
        <w:rPr>
          <w:rFonts w:asciiTheme="minorHAnsi" w:eastAsia="Arial Narrow" w:hAnsiTheme="minorHAnsi" w:cstheme="minorHAnsi"/>
          <w:i/>
          <w:iCs/>
          <w:szCs w:val="22"/>
        </w:rPr>
        <w:t xml:space="preserve">vyjmenovaný </w:t>
      </w:r>
      <w:r w:rsidRPr="00E52F10">
        <w:rPr>
          <w:rFonts w:asciiTheme="minorHAnsi" w:hAnsiTheme="minorHAnsi" w:cstheme="minorHAnsi"/>
          <w:i/>
          <w:iCs/>
          <w:szCs w:val="22"/>
        </w:rPr>
        <w:t>zdroj</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znečištění</w:t>
      </w:r>
      <w:r w:rsidRPr="00E52F10">
        <w:rPr>
          <w:rFonts w:asciiTheme="minorHAnsi" w:eastAsia="Arial Narrow" w:hAnsiTheme="minorHAnsi" w:cstheme="minorHAnsi"/>
          <w:b/>
          <w:bCs/>
          <w:szCs w:val="22"/>
        </w:rPr>
        <w:t xml:space="preserve"> </w:t>
      </w:r>
      <w:r w:rsidRPr="00E52F10">
        <w:rPr>
          <w:rFonts w:asciiTheme="minorHAnsi" w:hAnsiTheme="minorHAnsi" w:cstheme="minorHAnsi"/>
          <w:szCs w:val="22"/>
        </w:rPr>
        <w:t>dle</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zák</w:t>
      </w:r>
      <w:r w:rsidRPr="00E52F10">
        <w:rPr>
          <w:rFonts w:asciiTheme="minorHAnsi" w:eastAsia="Arial Narrow" w:hAnsiTheme="minorHAnsi" w:cstheme="minorHAnsi"/>
          <w:szCs w:val="22"/>
        </w:rPr>
        <w:t>.201/2012</w:t>
      </w:r>
      <w:r w:rsidRPr="00E52F10">
        <w:rPr>
          <w:rFonts w:asciiTheme="minorHAnsi" w:hAnsiTheme="minorHAnsi" w:cstheme="minorHAnsi"/>
          <w:szCs w:val="22"/>
        </w:rPr>
        <w:t>Sb</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Posuzovaný</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záměr</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nezpůsobí</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nárůst</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imisních</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koncentrací</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oxidů</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dusíku</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tuhých</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frakcí</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PM</w:t>
      </w:r>
      <w:r w:rsidRPr="00E52F10">
        <w:rPr>
          <w:rFonts w:asciiTheme="minorHAnsi" w:eastAsia="Arial Narrow" w:hAnsiTheme="minorHAnsi" w:cstheme="minorHAnsi"/>
          <w:szCs w:val="22"/>
          <w:vertAlign w:val="subscript"/>
        </w:rPr>
        <w:t>10,2.5,</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oxidu</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uhelnatého,</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benzenu</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a</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benzo</w:t>
      </w:r>
      <w:r w:rsidRPr="00E52F10">
        <w:rPr>
          <w:rFonts w:asciiTheme="minorHAnsi" w:eastAsia="Arial Narrow" w:hAnsiTheme="minorHAnsi" w:cstheme="minorHAnsi"/>
          <w:szCs w:val="22"/>
        </w:rPr>
        <w:t>(</w:t>
      </w:r>
      <w:r w:rsidRPr="00E52F10">
        <w:rPr>
          <w:rFonts w:asciiTheme="minorHAnsi" w:hAnsiTheme="minorHAnsi" w:cstheme="minorHAnsi"/>
          <w:szCs w:val="22"/>
        </w:rPr>
        <w:t>a</w:t>
      </w:r>
      <w:r w:rsidRPr="00E52F10">
        <w:rPr>
          <w:rFonts w:asciiTheme="minorHAnsi" w:eastAsia="Arial Narrow" w:hAnsiTheme="minorHAnsi" w:cstheme="minorHAnsi"/>
          <w:szCs w:val="22"/>
        </w:rPr>
        <w:t>)</w:t>
      </w:r>
      <w:r w:rsidRPr="00E52F10">
        <w:rPr>
          <w:rFonts w:asciiTheme="minorHAnsi" w:hAnsiTheme="minorHAnsi" w:cstheme="minorHAnsi"/>
          <w:szCs w:val="22"/>
        </w:rPr>
        <w:t>pyrenu</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tak</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aby</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příspěvek</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k průměrným</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ročním</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i</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krátkodobým</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imisním</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koncentracím</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s imisním</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pozadím</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překročil</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platné</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imisní</w:t>
      </w:r>
      <w:r w:rsidRPr="00E52F10">
        <w:rPr>
          <w:rFonts w:asciiTheme="minorHAnsi" w:eastAsia="Arial Narrow" w:hAnsiTheme="minorHAnsi" w:cstheme="minorHAnsi"/>
          <w:szCs w:val="22"/>
        </w:rPr>
        <w:t xml:space="preserve"> </w:t>
      </w:r>
      <w:r w:rsidRPr="00E52F10">
        <w:rPr>
          <w:rFonts w:asciiTheme="minorHAnsi" w:hAnsiTheme="minorHAnsi" w:cstheme="minorHAnsi"/>
          <w:szCs w:val="22"/>
        </w:rPr>
        <w:t>limity</w:t>
      </w:r>
      <w:r w:rsidRPr="00E52F10">
        <w:rPr>
          <w:rFonts w:asciiTheme="minorHAnsi" w:eastAsia="Arial Narrow" w:hAnsiTheme="minorHAnsi" w:cstheme="minorHAnsi"/>
          <w:szCs w:val="22"/>
        </w:rPr>
        <w:t xml:space="preserve">. </w:t>
      </w:r>
    </w:p>
    <w:p w14:paraId="483217BF" w14:textId="77777777" w:rsidR="00361181" w:rsidRPr="00DA48F6" w:rsidRDefault="00361181" w:rsidP="00361181">
      <w:pPr>
        <w:jc w:val="both"/>
        <w:rPr>
          <w:rFonts w:cstheme="minorHAnsi"/>
        </w:rPr>
      </w:pPr>
      <w:r w:rsidRPr="00DA48F6">
        <w:rPr>
          <w:rFonts w:cstheme="minorHAnsi"/>
          <w:iCs/>
          <w:u w:val="single"/>
        </w:rPr>
        <w:t>Vliv produkce odpadů</w:t>
      </w:r>
    </w:p>
    <w:p w14:paraId="44C5D07B" w14:textId="101053C2" w:rsidR="00361181" w:rsidRPr="001E79AE" w:rsidRDefault="00361181" w:rsidP="00361181">
      <w:pPr>
        <w:jc w:val="both"/>
        <w:rPr>
          <w:rFonts w:cstheme="minorHAnsi"/>
        </w:rPr>
      </w:pPr>
      <w:r w:rsidRPr="00DA48F6">
        <w:rPr>
          <w:rFonts w:cstheme="minorHAnsi"/>
        </w:rPr>
        <w:t>Vzhledem</w:t>
      </w:r>
      <w:r w:rsidRPr="00DA48F6">
        <w:rPr>
          <w:rFonts w:eastAsia="Arial Narrow" w:cstheme="minorHAnsi"/>
        </w:rPr>
        <w:t xml:space="preserve"> </w:t>
      </w:r>
      <w:r w:rsidRPr="00DA48F6">
        <w:rPr>
          <w:rFonts w:cstheme="minorHAnsi"/>
        </w:rPr>
        <w:t>k charakteru</w:t>
      </w:r>
      <w:r w:rsidRPr="00DA48F6">
        <w:rPr>
          <w:rFonts w:eastAsia="Arial Narrow" w:cstheme="minorHAnsi"/>
        </w:rPr>
        <w:t xml:space="preserve"> </w:t>
      </w:r>
      <w:r w:rsidRPr="00DA48F6">
        <w:rPr>
          <w:rFonts w:cstheme="minorHAnsi"/>
        </w:rPr>
        <w:t>stavby</w:t>
      </w:r>
      <w:r w:rsidRPr="00DA48F6">
        <w:rPr>
          <w:rFonts w:eastAsia="Arial Narrow" w:cstheme="minorHAnsi"/>
        </w:rPr>
        <w:t xml:space="preserve"> </w:t>
      </w:r>
      <w:r w:rsidRPr="00DA48F6">
        <w:rPr>
          <w:rFonts w:cstheme="minorHAnsi"/>
        </w:rPr>
        <w:t>nelze</w:t>
      </w:r>
      <w:r w:rsidRPr="00DA48F6">
        <w:rPr>
          <w:rFonts w:eastAsia="Arial Narrow" w:cstheme="minorHAnsi"/>
        </w:rPr>
        <w:t xml:space="preserve"> </w:t>
      </w:r>
      <w:r w:rsidRPr="00DA48F6">
        <w:rPr>
          <w:rFonts w:cstheme="minorHAnsi"/>
        </w:rPr>
        <w:t>predikovat</w:t>
      </w:r>
      <w:r w:rsidRPr="00DA48F6">
        <w:rPr>
          <w:rFonts w:eastAsia="Arial Narrow" w:cstheme="minorHAnsi"/>
        </w:rPr>
        <w:t xml:space="preserve"> </w:t>
      </w:r>
      <w:r w:rsidRPr="00DA48F6">
        <w:rPr>
          <w:rFonts w:cstheme="minorHAnsi"/>
        </w:rPr>
        <w:t>při</w:t>
      </w:r>
      <w:r w:rsidRPr="00DA48F6">
        <w:rPr>
          <w:rFonts w:eastAsia="Arial Narrow" w:cstheme="minorHAnsi"/>
        </w:rPr>
        <w:t xml:space="preserve"> </w:t>
      </w:r>
      <w:r w:rsidRPr="00DA48F6">
        <w:rPr>
          <w:rFonts w:cstheme="minorHAnsi"/>
        </w:rPr>
        <w:t>dodržování</w:t>
      </w:r>
      <w:r w:rsidRPr="00DA48F6">
        <w:rPr>
          <w:rFonts w:eastAsia="Arial Narrow" w:cstheme="minorHAnsi"/>
        </w:rPr>
        <w:t xml:space="preserve"> </w:t>
      </w:r>
      <w:r w:rsidRPr="00DA48F6">
        <w:rPr>
          <w:rFonts w:cstheme="minorHAnsi"/>
        </w:rPr>
        <w:t>provozního</w:t>
      </w:r>
      <w:r w:rsidRPr="00DA48F6">
        <w:rPr>
          <w:rFonts w:eastAsia="Arial Narrow" w:cstheme="minorHAnsi"/>
        </w:rPr>
        <w:t xml:space="preserve"> </w:t>
      </w:r>
      <w:r w:rsidRPr="00DA48F6">
        <w:rPr>
          <w:rFonts w:cstheme="minorHAnsi"/>
        </w:rPr>
        <w:t>řádu</w:t>
      </w:r>
      <w:r w:rsidRPr="00DA48F6">
        <w:rPr>
          <w:rFonts w:eastAsia="Arial Narrow" w:cstheme="minorHAnsi"/>
        </w:rPr>
        <w:t xml:space="preserve"> </w:t>
      </w:r>
      <w:r w:rsidRPr="00DA48F6">
        <w:rPr>
          <w:rFonts w:cstheme="minorHAnsi"/>
        </w:rPr>
        <w:t>a</w:t>
      </w:r>
      <w:r w:rsidRPr="00DA48F6">
        <w:rPr>
          <w:rFonts w:eastAsia="Arial Narrow" w:cstheme="minorHAnsi"/>
        </w:rPr>
        <w:t xml:space="preserve"> </w:t>
      </w:r>
      <w:r w:rsidRPr="00DA48F6">
        <w:rPr>
          <w:rFonts w:cstheme="minorHAnsi"/>
        </w:rPr>
        <w:t>dalších</w:t>
      </w:r>
      <w:r w:rsidRPr="00DA48F6">
        <w:rPr>
          <w:rFonts w:eastAsia="Arial Narrow" w:cstheme="minorHAnsi"/>
        </w:rPr>
        <w:t xml:space="preserve"> </w:t>
      </w:r>
      <w:r w:rsidRPr="00DA48F6">
        <w:rPr>
          <w:rFonts w:cstheme="minorHAnsi"/>
        </w:rPr>
        <w:t>legislativních</w:t>
      </w:r>
      <w:r w:rsidRPr="00DA48F6">
        <w:rPr>
          <w:rFonts w:eastAsia="Arial Narrow" w:cstheme="minorHAnsi"/>
        </w:rPr>
        <w:t xml:space="preserve"> </w:t>
      </w:r>
      <w:r w:rsidRPr="00DA48F6">
        <w:rPr>
          <w:rFonts w:cstheme="minorHAnsi"/>
        </w:rPr>
        <w:t>normativů</w:t>
      </w:r>
      <w:r w:rsidRPr="00DA48F6">
        <w:rPr>
          <w:rFonts w:eastAsia="Arial Narrow" w:cstheme="minorHAnsi"/>
        </w:rPr>
        <w:t xml:space="preserve"> </w:t>
      </w:r>
      <w:r w:rsidRPr="00DA48F6">
        <w:rPr>
          <w:rFonts w:cstheme="minorHAnsi"/>
        </w:rPr>
        <w:t>významný</w:t>
      </w:r>
      <w:r w:rsidRPr="00DA48F6">
        <w:rPr>
          <w:rFonts w:eastAsia="Arial Narrow" w:cstheme="minorHAnsi"/>
        </w:rPr>
        <w:t xml:space="preserve"> </w:t>
      </w:r>
      <w:r w:rsidRPr="00DA48F6">
        <w:rPr>
          <w:rFonts w:cstheme="minorHAnsi"/>
        </w:rPr>
        <w:t>negativní</w:t>
      </w:r>
      <w:r w:rsidRPr="00DA48F6">
        <w:rPr>
          <w:rFonts w:eastAsia="Arial Narrow" w:cstheme="minorHAnsi"/>
        </w:rPr>
        <w:t xml:space="preserve"> </w:t>
      </w:r>
      <w:r w:rsidRPr="00DA48F6">
        <w:rPr>
          <w:rFonts w:cstheme="minorHAnsi"/>
        </w:rPr>
        <w:t>vliv</w:t>
      </w:r>
      <w:r w:rsidRPr="00DA48F6">
        <w:rPr>
          <w:rFonts w:eastAsia="Arial Narrow" w:cstheme="minorHAnsi"/>
        </w:rPr>
        <w:t xml:space="preserve"> </w:t>
      </w:r>
      <w:r w:rsidRPr="00DA48F6">
        <w:rPr>
          <w:rFonts w:cstheme="minorHAnsi"/>
        </w:rPr>
        <w:t>produkce</w:t>
      </w:r>
      <w:r w:rsidRPr="00DA48F6">
        <w:rPr>
          <w:rFonts w:eastAsia="Arial Narrow" w:cstheme="minorHAnsi"/>
        </w:rPr>
        <w:t xml:space="preserve"> </w:t>
      </w:r>
      <w:r w:rsidRPr="00DA48F6">
        <w:rPr>
          <w:rFonts w:cstheme="minorHAnsi"/>
        </w:rPr>
        <w:t>odpadů</w:t>
      </w:r>
      <w:r w:rsidRPr="00DA48F6">
        <w:rPr>
          <w:rFonts w:eastAsia="Arial Narrow" w:cstheme="minorHAnsi"/>
        </w:rPr>
        <w:t xml:space="preserve"> </w:t>
      </w:r>
      <w:r w:rsidRPr="00DA48F6">
        <w:rPr>
          <w:rFonts w:cstheme="minorHAnsi"/>
        </w:rPr>
        <w:t>na</w:t>
      </w:r>
      <w:r w:rsidRPr="00DA48F6">
        <w:rPr>
          <w:rFonts w:eastAsia="Arial Narrow" w:cstheme="minorHAnsi"/>
        </w:rPr>
        <w:t xml:space="preserve"> </w:t>
      </w:r>
      <w:r w:rsidRPr="00DA48F6">
        <w:rPr>
          <w:rFonts w:cstheme="minorHAnsi"/>
        </w:rPr>
        <w:t>životní</w:t>
      </w:r>
      <w:r w:rsidRPr="00DA48F6">
        <w:rPr>
          <w:rFonts w:eastAsia="Arial Narrow" w:cstheme="minorHAnsi"/>
        </w:rPr>
        <w:t xml:space="preserve"> </w:t>
      </w:r>
      <w:r w:rsidRPr="00DA48F6">
        <w:rPr>
          <w:rFonts w:cstheme="minorHAnsi"/>
        </w:rPr>
        <w:t>prostředí</w:t>
      </w:r>
      <w:r w:rsidRPr="00DA48F6">
        <w:rPr>
          <w:rFonts w:eastAsia="Arial Narrow" w:cstheme="minorHAnsi"/>
        </w:rPr>
        <w:t xml:space="preserve">. </w:t>
      </w:r>
    </w:p>
    <w:p w14:paraId="73DBCD35" w14:textId="77777777" w:rsidR="00361181" w:rsidRPr="00DA48F6" w:rsidRDefault="00361181" w:rsidP="00361181">
      <w:pPr>
        <w:pStyle w:val="Zhlav"/>
        <w:jc w:val="both"/>
        <w:rPr>
          <w:rFonts w:cstheme="minorHAnsi"/>
          <w:iCs/>
        </w:rPr>
      </w:pPr>
      <w:r w:rsidRPr="00DA48F6">
        <w:rPr>
          <w:rFonts w:cstheme="minorHAnsi"/>
          <w:iCs/>
          <w:u w:val="single"/>
        </w:rPr>
        <w:t>Civilní ochrana obyvatelstva</w:t>
      </w:r>
    </w:p>
    <w:p w14:paraId="525C51E1" w14:textId="77777777" w:rsidR="00361181" w:rsidRPr="00DA48F6" w:rsidRDefault="00361181" w:rsidP="00361181">
      <w:pPr>
        <w:pStyle w:val="Zhlav"/>
        <w:jc w:val="both"/>
        <w:rPr>
          <w:rFonts w:cstheme="minorHAnsi"/>
        </w:rPr>
      </w:pPr>
      <w:r w:rsidRPr="00DA48F6">
        <w:rPr>
          <w:rFonts w:cstheme="minorHAnsi"/>
          <w:i/>
          <w:iCs/>
        </w:rPr>
        <w:t>- opatření vyplývající z požadavků CO na využití staveb k ochraně obyvatelstva</w:t>
      </w:r>
    </w:p>
    <w:p w14:paraId="3ABE06AC" w14:textId="77777777" w:rsidR="00361181" w:rsidRPr="00DA48F6" w:rsidRDefault="00361181" w:rsidP="00361181">
      <w:pPr>
        <w:jc w:val="both"/>
        <w:rPr>
          <w:rFonts w:cstheme="minorHAnsi"/>
        </w:rPr>
      </w:pPr>
      <w:r w:rsidRPr="00DA48F6">
        <w:rPr>
          <w:rFonts w:cstheme="minorHAnsi"/>
        </w:rPr>
        <w:t>bez požadavku</w:t>
      </w:r>
    </w:p>
    <w:p w14:paraId="2712B779" w14:textId="77777777" w:rsidR="00361181" w:rsidRPr="00DA48F6" w:rsidRDefault="00361181" w:rsidP="00361181">
      <w:pPr>
        <w:pStyle w:val="Zhlav"/>
        <w:jc w:val="both"/>
        <w:rPr>
          <w:rFonts w:cstheme="minorHAnsi"/>
        </w:rPr>
      </w:pPr>
      <w:r w:rsidRPr="00DA48F6">
        <w:rPr>
          <w:rFonts w:cstheme="minorHAnsi"/>
          <w:i/>
          <w:iCs/>
        </w:rPr>
        <w:t>- řešení zásad prevence závažných havárií</w:t>
      </w:r>
    </w:p>
    <w:p w14:paraId="14155F46" w14:textId="77777777" w:rsidR="00361181" w:rsidRPr="00DA48F6" w:rsidRDefault="00361181" w:rsidP="00361181">
      <w:pPr>
        <w:jc w:val="both"/>
        <w:rPr>
          <w:rFonts w:cstheme="minorHAnsi"/>
        </w:rPr>
      </w:pPr>
      <w:r w:rsidRPr="00DA48F6">
        <w:rPr>
          <w:rFonts w:cstheme="minorHAnsi"/>
        </w:rPr>
        <w:t>bez požadavku</w:t>
      </w:r>
    </w:p>
    <w:p w14:paraId="12F4AA65" w14:textId="77777777" w:rsidR="00361181" w:rsidRPr="00DA48F6" w:rsidRDefault="00361181" w:rsidP="00361181">
      <w:pPr>
        <w:pStyle w:val="Zhlav"/>
        <w:jc w:val="both"/>
        <w:rPr>
          <w:rFonts w:cstheme="minorHAnsi"/>
        </w:rPr>
      </w:pPr>
      <w:r w:rsidRPr="00DA48F6">
        <w:rPr>
          <w:rFonts w:cstheme="minorHAnsi"/>
          <w:i/>
          <w:iCs/>
        </w:rPr>
        <w:t>- zóny havarijního plánování</w:t>
      </w:r>
    </w:p>
    <w:p w14:paraId="4F398D60" w14:textId="77777777" w:rsidR="00361181" w:rsidRPr="00DA48F6" w:rsidRDefault="00361181" w:rsidP="00361181">
      <w:pPr>
        <w:widowControl w:val="0"/>
        <w:spacing w:line="200" w:lineRule="atLeast"/>
        <w:jc w:val="both"/>
        <w:rPr>
          <w:rFonts w:cstheme="minorHAnsi"/>
        </w:rPr>
      </w:pPr>
      <w:r w:rsidRPr="00DA48F6">
        <w:rPr>
          <w:rFonts w:cstheme="minorHAnsi"/>
        </w:rPr>
        <w:t>bez požadavku</w:t>
      </w:r>
    </w:p>
    <w:p w14:paraId="412C3B92" w14:textId="7FF78F49" w:rsidR="009673F4" w:rsidRPr="0014324D" w:rsidRDefault="009673F4">
      <w:pPr>
        <w:pStyle w:val="Nadpis1"/>
        <w:keepLines w:val="0"/>
        <w:widowControl w:val="0"/>
        <w:numPr>
          <w:ilvl w:val="0"/>
          <w:numId w:val="3"/>
        </w:numPr>
        <w:shd w:val="clear" w:color="auto" w:fill="D9D9D9"/>
        <w:suppressAutoHyphens/>
        <w:spacing w:before="240" w:after="60"/>
        <w:ind w:hanging="644"/>
        <w:rPr>
          <w:rFonts w:asciiTheme="minorHAnsi" w:eastAsia="Lucida Sans Unicode" w:hAnsiTheme="minorHAnsi" w:cstheme="minorHAnsi"/>
        </w:rPr>
      </w:pPr>
      <w:r w:rsidRPr="0014324D">
        <w:rPr>
          <w:rFonts w:asciiTheme="minorHAnsi" w:eastAsia="Lucida Sans Unicode" w:hAnsiTheme="minorHAnsi" w:cstheme="minorHAnsi"/>
        </w:rPr>
        <w:t>Zásady organizace výstavby</w:t>
      </w:r>
      <w:bookmarkEnd w:id="87"/>
    </w:p>
    <w:p w14:paraId="442F0836" w14:textId="0FB5B440" w:rsidR="00F90596" w:rsidRPr="0014324D" w:rsidRDefault="00F90596" w:rsidP="00F90596">
      <w:pPr>
        <w:spacing w:before="240"/>
        <w:rPr>
          <w:lang w:eastAsia="ar-SA"/>
        </w:rPr>
      </w:pPr>
      <w:r w:rsidRPr="0014324D">
        <w:rPr>
          <w:lang w:eastAsia="ar-SA"/>
        </w:rPr>
        <w:t>Staveniště bude respektovat požadavky vyhl. 501/2006 Sb. v platném znění, o obecných požadavcích na využívání území.</w:t>
      </w:r>
    </w:p>
    <w:p w14:paraId="2BAF4619" w14:textId="5C3BFD4D" w:rsidR="002F5F80" w:rsidRPr="0014324D" w:rsidRDefault="002F5F80" w:rsidP="002F5F80">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a) potřeby a spotřeby rozhodujících médií a hmot, jejich zajištění</w:t>
      </w:r>
    </w:p>
    <w:p w14:paraId="48D0C67A" w14:textId="469CE3D2" w:rsidR="002F5F80" w:rsidRPr="0014324D" w:rsidRDefault="00710A52" w:rsidP="00747C35">
      <w:pPr>
        <w:spacing w:before="240"/>
        <w:jc w:val="both"/>
        <w:rPr>
          <w:lang w:eastAsia="ar-SA"/>
        </w:rPr>
      </w:pPr>
      <w:r>
        <w:rPr>
          <w:lang w:eastAsia="ar-SA"/>
        </w:rPr>
        <w:t>Jedná se o rekonstrukci stávajícího objektu, který j</w:t>
      </w:r>
      <w:r w:rsidR="00AF3D44">
        <w:rPr>
          <w:lang w:eastAsia="ar-SA"/>
        </w:rPr>
        <w:t>e napojen na vodovod, jednotnou</w:t>
      </w:r>
      <w:r>
        <w:rPr>
          <w:lang w:eastAsia="ar-SA"/>
        </w:rPr>
        <w:t xml:space="preserve"> kanalizaci, elektro</w:t>
      </w:r>
      <w:r w:rsidR="00AF3D44">
        <w:rPr>
          <w:lang w:eastAsia="ar-SA"/>
        </w:rPr>
        <w:t>, sdělovací kabel</w:t>
      </w:r>
      <w:r>
        <w:rPr>
          <w:lang w:eastAsia="ar-SA"/>
        </w:rPr>
        <w:t xml:space="preserve"> a plyn.</w:t>
      </w:r>
    </w:p>
    <w:p w14:paraId="11C032F5" w14:textId="20332249" w:rsidR="002F5F80" w:rsidRPr="0014324D" w:rsidRDefault="002F5F80" w:rsidP="002F5F80">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b) odvodnění staveniště</w:t>
      </w:r>
    </w:p>
    <w:p w14:paraId="74250CAF" w14:textId="7AD04547" w:rsidR="002F5F80" w:rsidRPr="0014324D" w:rsidRDefault="00710A52" w:rsidP="00F90596">
      <w:pPr>
        <w:spacing w:before="240"/>
        <w:rPr>
          <w:lang w:eastAsia="ar-SA"/>
        </w:rPr>
      </w:pPr>
      <w:r>
        <w:rPr>
          <w:rFonts w:eastAsia="Lucida Sans Unicode"/>
          <w:kern w:val="1"/>
        </w:rPr>
        <w:t>Není předmětem řešení.</w:t>
      </w:r>
    </w:p>
    <w:p w14:paraId="58F61E90" w14:textId="1B871D6E" w:rsidR="00E204BD" w:rsidRPr="0014324D" w:rsidRDefault="002F5F80" w:rsidP="00F90596">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c</w:t>
      </w:r>
      <w:r w:rsidR="00E204BD" w:rsidRPr="0014324D">
        <w:rPr>
          <w:rFonts w:asciiTheme="minorHAnsi" w:hAnsiTheme="minorHAnsi" w:cstheme="minorHAnsi"/>
          <w:color w:val="auto"/>
        </w:rPr>
        <w:t>) napojení staveniště na stávající dopravní a technickou infrastrukturu</w:t>
      </w:r>
    </w:p>
    <w:p w14:paraId="7FB1C920" w14:textId="2E84D667" w:rsidR="00747C35" w:rsidRPr="0014324D" w:rsidRDefault="003963F7" w:rsidP="009C5AE5">
      <w:pPr>
        <w:widowControl w:val="0"/>
        <w:suppressAutoHyphens/>
        <w:spacing w:line="200" w:lineRule="atLeast"/>
        <w:ind w:firstLine="4"/>
        <w:jc w:val="both"/>
        <w:rPr>
          <w:rFonts w:eastAsia="Lucida Sans Unicode"/>
          <w:kern w:val="1"/>
        </w:rPr>
      </w:pPr>
      <w:r>
        <w:rPr>
          <w:rFonts w:eastAsia="Lucida Sans Unicode"/>
          <w:kern w:val="1"/>
        </w:rPr>
        <w:t>Řešený objekt je napojen na dopravní infrastrukturu areálovou komunikací  z jihozápadní strany.</w:t>
      </w:r>
    </w:p>
    <w:p w14:paraId="5540B386" w14:textId="033CE8D5"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lastRenderedPageBreak/>
        <w:t>d) vliv provádění stavby na okolní stavby a pozemky</w:t>
      </w:r>
    </w:p>
    <w:p w14:paraId="61252B12" w14:textId="620BA59F" w:rsidR="003B1831" w:rsidRPr="0014324D" w:rsidRDefault="009C5AE5" w:rsidP="009C5AE5">
      <w:pPr>
        <w:spacing w:after="120"/>
        <w:jc w:val="both"/>
        <w:rPr>
          <w:rFonts w:eastAsia="Lucida Sans Unicode"/>
          <w:kern w:val="1"/>
        </w:rPr>
      </w:pPr>
      <w:r w:rsidRPr="0014324D">
        <w:rPr>
          <w:rFonts w:eastAsia="Lucida Sans Unicode"/>
          <w:kern w:val="1"/>
        </w:rPr>
        <w:t>Provádění a provoz stavby musí být takový, aby nebylo negativně ovlivněno dotčené okolí, ať už pozemky nebo stavby. Budou dodrženy veškeré platné předpisy na provádění staveb.</w:t>
      </w:r>
    </w:p>
    <w:p w14:paraId="50495FF5" w14:textId="3C1D60FB"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e) ochrana okolí staveniště a požadavky na související asanace, demolice, kácení dřevin</w:t>
      </w:r>
    </w:p>
    <w:p w14:paraId="08E82906" w14:textId="23EBDCCE" w:rsidR="009C5AE5" w:rsidRPr="0014324D" w:rsidRDefault="00AF3D44" w:rsidP="009C5AE5">
      <w:pPr>
        <w:jc w:val="both"/>
        <w:rPr>
          <w:lang w:eastAsia="ar-SA"/>
        </w:rPr>
      </w:pPr>
      <w:r>
        <w:rPr>
          <w:lang w:eastAsia="ar-SA"/>
        </w:rPr>
        <w:t xml:space="preserve">    </w:t>
      </w:r>
      <w:r w:rsidR="009C5AE5" w:rsidRPr="0014324D">
        <w:rPr>
          <w:lang w:eastAsia="ar-SA"/>
        </w:rPr>
        <w:t>Povinností stavby je chránit okolí staveniště a mimo vymezené plochy nic neskladovat a ani se nepohybovat. Pokud není staveniště zajištěno jiným způsobem, musí být oploceno souvislým oplocením výšky minimálně 1,8 m tak, aby byla zajištěna ochrana staveniště a byl oddělen prostor staveniště od okolí. Při stavební činnosti bude nutno dodržovat povolené hladiny hluku pro dané období stanovené v NV č. 272/2011 Sb., o ochraně zdraví před nepříznivými účinky hluku a vibrací (tj. např. při provozu hlučných strojů překračujících hygienické limity, v okolí staveb je nutno zajistit pasivní ochranu =&gt; kryty, akustické stěny, apod.). Skladovaný prašný materiál bude řádně zakryt a při manipulaci s ním bude pokud možno zkrápěn vodou, aby se zamezilo nadměrné prašnosti. Rovněž je nutno činit opatření proti znečištění okolí staveniště odfouknutím lehkých odpadů. Odpady, které vzniknou při výstavbě</w:t>
      </w:r>
      <w:r w:rsidR="00B20FEB" w:rsidRPr="0014324D">
        <w:rPr>
          <w:lang w:eastAsia="ar-SA"/>
        </w:rPr>
        <w:t>,</w:t>
      </w:r>
      <w:r w:rsidR="009C5AE5" w:rsidRPr="0014324D">
        <w:rPr>
          <w:lang w:eastAsia="ar-SA"/>
        </w:rPr>
        <w:t xml:space="preserve"> budou likvidovány v souladu s příslušným zákonem o odpadech, jeho prováděcími předpisy a předpisy s ním souvisejícími.</w:t>
      </w:r>
    </w:p>
    <w:p w14:paraId="79D4E41D" w14:textId="7C6A3364"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f) maximální dočasné a trvalé zábory pro staveniště</w:t>
      </w:r>
    </w:p>
    <w:p w14:paraId="0EFEA021" w14:textId="32753A25" w:rsidR="003B1831" w:rsidRPr="0014324D" w:rsidRDefault="003963F7" w:rsidP="00F90596">
      <w:pPr>
        <w:spacing w:after="120"/>
      </w:pPr>
      <w:r>
        <w:rPr>
          <w:lang w:eastAsia="ar-SA"/>
        </w:rPr>
        <w:t>Není předmětem řešení</w:t>
      </w:r>
      <w:r w:rsidR="00B20FEB" w:rsidRPr="0014324D">
        <w:rPr>
          <w:lang w:eastAsia="ar-SA"/>
        </w:rPr>
        <w:t>.</w:t>
      </w:r>
    </w:p>
    <w:p w14:paraId="74397322" w14:textId="32F32885"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g) požadavky na bezbariérové obchozí trasy</w:t>
      </w:r>
    </w:p>
    <w:p w14:paraId="2F9F5CD9" w14:textId="70FE5E3B" w:rsidR="00B20FEB" w:rsidRPr="0014324D" w:rsidRDefault="003963F7" w:rsidP="00B20FEB">
      <w:pPr>
        <w:spacing w:before="240"/>
        <w:jc w:val="both"/>
        <w:rPr>
          <w:lang w:eastAsia="ar-SA"/>
        </w:rPr>
      </w:pPr>
      <w:r>
        <w:rPr>
          <w:lang w:eastAsia="ar-SA"/>
        </w:rPr>
        <w:t>Rekonstrukcí objektu</w:t>
      </w:r>
      <w:r w:rsidR="00B20FEB" w:rsidRPr="0014324D">
        <w:rPr>
          <w:lang w:eastAsia="ar-SA"/>
        </w:rPr>
        <w:t xml:space="preserve"> nevzniknou žádné požadavky na bezbariérové obchozí trasy.</w:t>
      </w:r>
    </w:p>
    <w:p w14:paraId="28A01F09" w14:textId="22491779"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h) maximální produkovaná množství a druhy odpadů a emisí při výstavbě, jejich likvidace</w:t>
      </w:r>
    </w:p>
    <w:p w14:paraId="711392D5" w14:textId="4C87DABE" w:rsidR="00E918C9" w:rsidRPr="0014324D" w:rsidRDefault="00E918C9" w:rsidP="00E918C9">
      <w:pPr>
        <w:widowControl w:val="0"/>
        <w:spacing w:line="200" w:lineRule="atLeast"/>
        <w:jc w:val="both"/>
        <w:rPr>
          <w:rFonts w:eastAsia="Lucida Sans Unicode" w:cstheme="minorHAnsi"/>
          <w:u w:val="single"/>
        </w:rPr>
      </w:pPr>
      <w:r w:rsidRPr="0014324D">
        <w:rPr>
          <w:rFonts w:eastAsia="Lucida Sans Unicode" w:cstheme="minorHAnsi"/>
          <w:u w:val="single"/>
        </w:rPr>
        <w:t>Odpady vzniklé při výstavbě</w:t>
      </w:r>
    </w:p>
    <w:p w14:paraId="16F4E3AD" w14:textId="61531F31" w:rsidR="00E918C9" w:rsidRPr="0014324D" w:rsidRDefault="00AF3D44" w:rsidP="00E918C9">
      <w:pPr>
        <w:spacing w:after="0"/>
        <w:jc w:val="both"/>
        <w:rPr>
          <w:lang w:eastAsia="ar-SA"/>
        </w:rPr>
      </w:pPr>
      <w:r>
        <w:rPr>
          <w:lang w:eastAsia="ar-SA"/>
        </w:rPr>
        <w:t xml:space="preserve">    </w:t>
      </w:r>
      <w:r w:rsidR="00E918C9" w:rsidRPr="0014324D">
        <w:rPr>
          <w:lang w:eastAsia="ar-SA"/>
        </w:rPr>
        <w:t>Odpady vzniklé při výstavbě budou v souladu</w:t>
      </w:r>
      <w:r w:rsidR="00E918C9">
        <w:rPr>
          <w:lang w:eastAsia="ar-SA"/>
        </w:rPr>
        <w:t xml:space="preserve"> se zákonem č. 541/2020 Sb., o </w:t>
      </w:r>
      <w:r w:rsidR="00E918C9" w:rsidRPr="0014324D">
        <w:rPr>
          <w:lang w:eastAsia="ar-SA"/>
        </w:rPr>
        <w:t>odpadech, jeho prováděcími předpisy a předpisy s ním souvisejícími likvidovány na stavbě, odvozem do sběren surovin nebo na skládku k tomu určenou.</w:t>
      </w:r>
    </w:p>
    <w:p w14:paraId="4BCF25B6" w14:textId="77777777" w:rsidR="00E918C9" w:rsidRPr="0014324D" w:rsidRDefault="00E918C9" w:rsidP="00E918C9">
      <w:pPr>
        <w:spacing w:after="0"/>
        <w:jc w:val="both"/>
        <w:rPr>
          <w:lang w:eastAsia="ar-SA"/>
        </w:rPr>
      </w:pPr>
      <w:r w:rsidRPr="0014324D">
        <w:rPr>
          <w:lang w:eastAsia="ar-SA"/>
        </w:rPr>
        <w:t>Veškeré odpady budou likvidovány výlučně v zařízeních, které mají oprávnění k likvidaci odpadů a doklady o předání odpadů do těchto provozoven musí dodavatel, popř. investor, uschovat pro případnou kontrolu.</w:t>
      </w:r>
    </w:p>
    <w:p w14:paraId="64E683FE" w14:textId="77777777" w:rsidR="00E918C9" w:rsidRPr="0014324D"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shd w:val="clear" w:color="auto" w:fill="FFFFFF"/>
        </w:rPr>
      </w:pPr>
    </w:p>
    <w:p w14:paraId="7A628F0C" w14:textId="77777777" w:rsidR="00E918C9" w:rsidRPr="0014324D"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sidRPr="0014324D">
        <w:rPr>
          <w:rFonts w:asciiTheme="minorHAnsi" w:hAnsiTheme="minorHAnsi" w:cstheme="minorHAnsi"/>
          <w:color w:val="auto"/>
          <w:sz w:val="22"/>
          <w:szCs w:val="22"/>
          <w:shd w:val="clear" w:color="auto" w:fill="FFFFFF"/>
        </w:rPr>
        <w:t>Bourací práce a navržené stavební práce nebudou mít negativní vliv na životní prostředí, vznikne při ní běžný stavební odpad. Odvoz materiálu vzniklého při demolici bude zajišťovat dodavatelská firma na příslušné skládky. Komunální odpad je centrálně likvidován svozem v obci.</w:t>
      </w:r>
    </w:p>
    <w:p w14:paraId="3216AF27" w14:textId="77777777" w:rsidR="00E918C9" w:rsidRPr="0014324D" w:rsidRDefault="00E918C9" w:rsidP="00E918C9">
      <w:pPr>
        <w:pStyle w:val="FormtovanvHTML"/>
        <w:shd w:val="clear" w:color="auto" w:fill="FFFFFF"/>
        <w:tabs>
          <w:tab w:val="left" w:pos="736"/>
          <w:tab w:val="left" w:pos="2880"/>
        </w:tabs>
        <w:spacing w:before="240" w:after="0" w:line="240" w:lineRule="auto"/>
        <w:rPr>
          <w:rFonts w:asciiTheme="minorHAnsi" w:hAnsiTheme="minorHAnsi" w:cstheme="minorHAnsi"/>
          <w:color w:val="auto"/>
          <w:sz w:val="22"/>
          <w:szCs w:val="22"/>
        </w:rPr>
      </w:pPr>
      <w:r w:rsidRPr="0014324D">
        <w:rPr>
          <w:rFonts w:asciiTheme="minorHAnsi" w:hAnsiTheme="minorHAnsi" w:cstheme="minorHAnsi"/>
          <w:color w:val="auto"/>
          <w:sz w:val="22"/>
          <w:szCs w:val="22"/>
          <w:shd w:val="clear" w:color="auto" w:fill="FFFFFF"/>
        </w:rPr>
        <w:t>Stavba nepodléhá posouzení dle zákonů č. 171/1992 Sb., č.244/1992 Sb. a č. 100/2001 Sb. ve znění pozdějších předpisů.</w:t>
      </w:r>
    </w:p>
    <w:p w14:paraId="2B4A454F" w14:textId="77777777" w:rsidR="00E918C9" w:rsidRPr="0014324D"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sidRPr="0014324D">
        <w:rPr>
          <w:rFonts w:asciiTheme="minorHAnsi" w:hAnsiTheme="minorHAnsi" w:cstheme="minorHAnsi"/>
          <w:color w:val="auto"/>
          <w:sz w:val="22"/>
          <w:szCs w:val="22"/>
          <w:shd w:val="clear" w:color="auto" w:fill="FFFFFF"/>
        </w:rPr>
        <w:t>Případné nebezpečné odpady likvidovat v souladu s právními předpisy. Likvidaci odpadů je možné zajistit na komerčním základě u oprávněných firem zabývajících se jejich likvidací.</w:t>
      </w:r>
    </w:p>
    <w:p w14:paraId="5B51AEE1" w14:textId="611A9834" w:rsidR="00E918C9" w:rsidRPr="0014324D" w:rsidRDefault="003963F7" w:rsidP="00E918C9">
      <w:pPr>
        <w:widowControl w:val="0"/>
        <w:spacing w:line="200" w:lineRule="atLeast"/>
        <w:jc w:val="both"/>
        <w:rPr>
          <w:rFonts w:eastAsia="Lucida Sans Unicode" w:cstheme="minorHAnsi"/>
          <w:u w:val="single"/>
        </w:rPr>
      </w:pPr>
      <w:r>
        <w:rPr>
          <w:rFonts w:cstheme="minorHAnsi"/>
          <w:shd w:val="clear" w:color="auto" w:fill="FFFFFF"/>
        </w:rPr>
        <w:t xml:space="preserve">     </w:t>
      </w:r>
      <w:r w:rsidR="00E918C9" w:rsidRPr="0014324D">
        <w:rPr>
          <w:rFonts w:cstheme="minorHAnsi"/>
          <w:shd w:val="clear" w:color="auto" w:fill="FFFFFF"/>
        </w:rPr>
        <w:t xml:space="preserve">Třídění odpadů vzniklých demolicí bude probíhat přímo na staveništi, přičemž nebude nakládáno s azbestem. Odpady, které nebudou po dobu výstavby tříděny, budou shromažďovány ve velkoobjemovém kontejneru, který bude dle potřeby odvezen na skládku nebezpečných odpadů. Pro realizaci stavby je předběžně navržena skladba stavebních odpadů a způsob likvidace ve smyslu zákona č. </w:t>
      </w:r>
      <w:r w:rsidR="00E918C9">
        <w:rPr>
          <w:rFonts w:cstheme="minorHAnsi"/>
          <w:shd w:val="clear" w:color="auto" w:fill="FFFFFF"/>
        </w:rPr>
        <w:t>541</w:t>
      </w:r>
      <w:r w:rsidR="00E918C9" w:rsidRPr="0014324D">
        <w:rPr>
          <w:rFonts w:cstheme="minorHAnsi"/>
          <w:shd w:val="clear" w:color="auto" w:fill="FFFFFF"/>
        </w:rPr>
        <w:t>/20</w:t>
      </w:r>
      <w:r w:rsidR="00E918C9">
        <w:rPr>
          <w:rFonts w:cstheme="minorHAnsi"/>
          <w:shd w:val="clear" w:color="auto" w:fill="FFFFFF"/>
        </w:rPr>
        <w:t>20 Sb. a vyhlášek</w:t>
      </w:r>
      <w:r w:rsidR="00E918C9" w:rsidRPr="00C33E83">
        <w:rPr>
          <w:rFonts w:cstheme="minorHAnsi"/>
          <w:shd w:val="clear" w:color="auto" w:fill="FFFFFF"/>
        </w:rPr>
        <w:t xml:space="preserve"> č. </w:t>
      </w:r>
      <w:r w:rsidR="00E918C9" w:rsidRPr="00F16F2C">
        <w:rPr>
          <w:rFonts w:cstheme="minorHAnsi"/>
          <w:shd w:val="clear" w:color="auto" w:fill="FFFFFF"/>
        </w:rPr>
        <w:t>8/2021 Sb</w:t>
      </w:r>
      <w:r w:rsidR="00E918C9">
        <w:rPr>
          <w:rFonts w:cstheme="minorHAnsi"/>
          <w:shd w:val="clear" w:color="auto" w:fill="FFFFFF"/>
        </w:rPr>
        <w:t>., č. 93/2016 Sb.</w:t>
      </w:r>
      <w:r w:rsidR="00E918C9" w:rsidRPr="0014324D">
        <w:rPr>
          <w:rFonts w:cstheme="minorHAnsi"/>
          <w:shd w:val="clear" w:color="auto" w:fill="FFFFFF"/>
        </w:rPr>
        <w:t xml:space="preserve"> </w:t>
      </w:r>
      <w:r w:rsidR="00E918C9">
        <w:rPr>
          <w:rFonts w:cstheme="minorHAnsi"/>
          <w:shd w:val="clear" w:color="auto" w:fill="FFFFFF"/>
        </w:rPr>
        <w:t xml:space="preserve">a č. </w:t>
      </w:r>
      <w:r w:rsidR="00E918C9" w:rsidRPr="00932E44">
        <w:rPr>
          <w:rFonts w:cstheme="minorHAnsi"/>
          <w:bCs/>
          <w:shd w:val="clear" w:color="auto" w:fill="FFFFFF"/>
        </w:rPr>
        <w:t>383/2001 Sb</w:t>
      </w:r>
      <w:r w:rsidR="00E918C9">
        <w:rPr>
          <w:rFonts w:cstheme="minorHAnsi"/>
          <w:bCs/>
          <w:shd w:val="clear" w:color="auto" w:fill="FFFFFF"/>
        </w:rPr>
        <w:t>.,</w:t>
      </w:r>
      <w:r w:rsidR="00E918C9" w:rsidRPr="0014324D">
        <w:rPr>
          <w:rFonts w:cstheme="minorHAnsi"/>
          <w:shd w:val="clear" w:color="auto" w:fill="FFFFFF"/>
        </w:rPr>
        <w:t xml:space="preserve"> v platném znění:</w:t>
      </w:r>
    </w:p>
    <w:p w14:paraId="15B2E7DC" w14:textId="77777777" w:rsidR="00E918C9" w:rsidRPr="0014324D"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sidRPr="0014324D">
        <w:rPr>
          <w:rFonts w:asciiTheme="minorHAnsi" w:hAnsiTheme="minorHAnsi" w:cstheme="minorHAnsi"/>
          <w:b/>
          <w:bCs/>
          <w:color w:val="auto"/>
          <w:sz w:val="22"/>
          <w:szCs w:val="22"/>
          <w:shd w:val="clear" w:color="auto" w:fill="FFFFFF"/>
        </w:rPr>
        <w:lastRenderedPageBreak/>
        <w:t>Vysvětlivky následující tabulky:</w:t>
      </w:r>
    </w:p>
    <w:p w14:paraId="0B75A503" w14:textId="77777777" w:rsidR="00E918C9" w:rsidRPr="0014324D" w:rsidRDefault="00E918C9">
      <w:pPr>
        <w:pStyle w:val="FormtovanvHTML"/>
        <w:numPr>
          <w:ilvl w:val="0"/>
          <w:numId w:val="5"/>
        </w:numPr>
        <w:shd w:val="clear" w:color="auto" w:fill="FFFFFF"/>
        <w:tabs>
          <w:tab w:val="left" w:pos="736"/>
          <w:tab w:val="left" w:pos="2880"/>
        </w:tabs>
        <w:spacing w:after="0" w:line="240" w:lineRule="auto"/>
        <w:rPr>
          <w:rFonts w:asciiTheme="minorHAnsi" w:hAnsiTheme="minorHAnsi" w:cstheme="minorHAnsi"/>
          <w:color w:val="auto"/>
          <w:sz w:val="22"/>
          <w:szCs w:val="22"/>
        </w:rPr>
      </w:pPr>
      <w:r w:rsidRPr="0014324D">
        <w:rPr>
          <w:rFonts w:asciiTheme="minorHAnsi" w:hAnsiTheme="minorHAnsi" w:cstheme="minorHAnsi"/>
          <w:color w:val="auto"/>
          <w:sz w:val="22"/>
          <w:szCs w:val="22"/>
          <w:shd w:val="clear" w:color="auto" w:fill="FFFFFF"/>
        </w:rPr>
        <w:t>Kategorie odpadu O</w:t>
      </w:r>
      <w:r>
        <w:rPr>
          <w:rFonts w:asciiTheme="minorHAnsi" w:hAnsiTheme="minorHAnsi" w:cstheme="minorHAnsi"/>
          <w:color w:val="auto"/>
          <w:sz w:val="22"/>
          <w:szCs w:val="22"/>
          <w:shd w:val="clear" w:color="auto" w:fill="FFFFFF"/>
        </w:rPr>
        <w:t xml:space="preserve"> </w:t>
      </w:r>
      <w:r w:rsidRPr="0014324D">
        <w:rPr>
          <w:rFonts w:asciiTheme="minorHAnsi" w:hAnsiTheme="minorHAnsi" w:cstheme="minorHAnsi"/>
          <w:color w:val="auto"/>
          <w:sz w:val="22"/>
          <w:szCs w:val="22"/>
          <w:shd w:val="clear" w:color="auto" w:fill="FFFFFF"/>
        </w:rPr>
        <w:t>- ostatní odpad</w:t>
      </w:r>
    </w:p>
    <w:p w14:paraId="3B481F82" w14:textId="77777777" w:rsidR="00E918C9" w:rsidRPr="0014324D" w:rsidRDefault="00E918C9">
      <w:pPr>
        <w:pStyle w:val="FormtovanvHTML"/>
        <w:numPr>
          <w:ilvl w:val="0"/>
          <w:numId w:val="5"/>
        </w:numPr>
        <w:shd w:val="clear" w:color="auto" w:fill="FFFFFF"/>
        <w:tabs>
          <w:tab w:val="left" w:pos="736"/>
          <w:tab w:val="left" w:pos="2880"/>
        </w:tabs>
        <w:spacing w:after="0" w:line="240" w:lineRule="auto"/>
        <w:rPr>
          <w:rFonts w:asciiTheme="minorHAnsi" w:hAnsiTheme="minorHAnsi" w:cstheme="minorHAnsi"/>
          <w:color w:val="auto"/>
          <w:sz w:val="22"/>
          <w:szCs w:val="22"/>
        </w:rPr>
      </w:pPr>
      <w:r w:rsidRPr="0014324D">
        <w:rPr>
          <w:rFonts w:asciiTheme="minorHAnsi" w:hAnsiTheme="minorHAnsi" w:cstheme="minorHAnsi"/>
          <w:color w:val="auto"/>
          <w:sz w:val="22"/>
          <w:szCs w:val="22"/>
          <w:shd w:val="clear" w:color="auto" w:fill="FFFFFF"/>
        </w:rPr>
        <w:t>Kategorie odpadu N</w:t>
      </w:r>
      <w:r>
        <w:rPr>
          <w:rFonts w:asciiTheme="minorHAnsi" w:hAnsiTheme="minorHAnsi" w:cstheme="minorHAnsi"/>
          <w:color w:val="auto"/>
          <w:sz w:val="22"/>
          <w:szCs w:val="22"/>
          <w:shd w:val="clear" w:color="auto" w:fill="FFFFFF"/>
        </w:rPr>
        <w:t xml:space="preserve"> </w:t>
      </w:r>
      <w:r w:rsidRPr="0014324D">
        <w:rPr>
          <w:rFonts w:asciiTheme="minorHAnsi" w:hAnsiTheme="minorHAnsi" w:cstheme="minorHAnsi"/>
          <w:color w:val="auto"/>
          <w:sz w:val="22"/>
          <w:szCs w:val="22"/>
          <w:shd w:val="clear" w:color="auto" w:fill="FFFFFF"/>
        </w:rPr>
        <w:t>- nebezpečný odpad</w:t>
      </w:r>
    </w:p>
    <w:p w14:paraId="58ED99A3" w14:textId="77777777" w:rsidR="00E918C9" w:rsidRPr="00932E44" w:rsidRDefault="00E918C9">
      <w:pPr>
        <w:pStyle w:val="FormtovanvHTML"/>
        <w:numPr>
          <w:ilvl w:val="0"/>
          <w:numId w:val="5"/>
        </w:numPr>
        <w:shd w:val="clear" w:color="auto" w:fill="FFFFFF"/>
        <w:tabs>
          <w:tab w:val="left" w:pos="736"/>
          <w:tab w:val="left" w:pos="2880"/>
        </w:tabs>
        <w:spacing w:after="0" w:line="240" w:lineRule="auto"/>
        <w:rPr>
          <w:rFonts w:asciiTheme="minorHAnsi" w:hAnsiTheme="minorHAnsi" w:cstheme="minorHAnsi"/>
          <w:color w:val="auto"/>
          <w:sz w:val="22"/>
          <w:szCs w:val="22"/>
        </w:rPr>
      </w:pPr>
      <w:r w:rsidRPr="0014324D">
        <w:rPr>
          <w:rFonts w:asciiTheme="minorHAnsi" w:hAnsiTheme="minorHAnsi" w:cstheme="minorHAnsi"/>
          <w:color w:val="auto"/>
          <w:sz w:val="22"/>
          <w:szCs w:val="22"/>
          <w:shd w:val="clear" w:color="auto" w:fill="FFFFFF"/>
        </w:rPr>
        <w:t>Zhodnocování resp. zneškodňování:</w:t>
      </w:r>
    </w:p>
    <w:p w14:paraId="2E2BF322" w14:textId="77777777" w:rsidR="00E918C9" w:rsidRPr="00C33E83"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Pr>
          <w:rFonts w:asciiTheme="minorHAnsi" w:hAnsiTheme="minorHAnsi" w:cstheme="minorHAnsi"/>
          <w:color w:val="auto"/>
          <w:sz w:val="22"/>
          <w:szCs w:val="22"/>
          <w:shd w:val="clear" w:color="auto" w:fill="FFFFFF"/>
        </w:rPr>
        <w:t>X</w:t>
      </w:r>
      <w:r w:rsidRPr="00C33E83">
        <w:rPr>
          <w:rFonts w:asciiTheme="minorHAnsi" w:hAnsiTheme="minorHAnsi" w:cstheme="minorHAnsi"/>
          <w:color w:val="auto"/>
          <w:sz w:val="22"/>
          <w:szCs w:val="22"/>
          <w:shd w:val="clear" w:color="auto" w:fill="FFFFFF"/>
        </w:rPr>
        <w:t>R1 - využití odpadu způsobem obdobným jako paliva nebo jiným způsobem k výrobě energie</w:t>
      </w:r>
    </w:p>
    <w:p w14:paraId="671B2EEC" w14:textId="77777777" w:rsidR="00E918C9" w:rsidRDefault="00E918C9" w:rsidP="00E918C9">
      <w:pPr>
        <w:pStyle w:val="FormtovanvHTML"/>
        <w:shd w:val="clear" w:color="auto" w:fill="FFFFFF"/>
        <w:tabs>
          <w:tab w:val="left" w:pos="567"/>
          <w:tab w:val="left" w:pos="2880"/>
        </w:tabs>
        <w:spacing w:after="0" w:line="240" w:lineRule="auto"/>
        <w:ind w:left="708" w:hanging="708"/>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shd w:val="clear" w:color="auto" w:fill="FFFFFF"/>
        </w:rPr>
        <w:t>X</w:t>
      </w:r>
      <w:r w:rsidRPr="00C33E83">
        <w:rPr>
          <w:rFonts w:asciiTheme="minorHAnsi" w:hAnsiTheme="minorHAnsi" w:cstheme="minorHAnsi"/>
          <w:color w:val="auto"/>
          <w:sz w:val="22"/>
          <w:szCs w:val="22"/>
          <w:shd w:val="clear" w:color="auto" w:fill="FFFFFF"/>
        </w:rPr>
        <w:t xml:space="preserve">R3 - </w:t>
      </w:r>
      <w:r>
        <w:rPr>
          <w:rFonts w:asciiTheme="minorHAnsi" w:hAnsiTheme="minorHAnsi" w:cstheme="minorHAnsi"/>
          <w:color w:val="auto"/>
          <w:sz w:val="22"/>
          <w:szCs w:val="22"/>
          <w:shd w:val="clear" w:color="auto" w:fill="FFFFFF"/>
        </w:rPr>
        <w:t>r</w:t>
      </w:r>
      <w:r w:rsidRPr="00873F8D">
        <w:rPr>
          <w:rFonts w:asciiTheme="minorHAnsi" w:hAnsiTheme="minorHAnsi" w:cstheme="minorHAnsi"/>
          <w:color w:val="auto"/>
          <w:sz w:val="22"/>
          <w:szCs w:val="22"/>
          <w:shd w:val="clear" w:color="auto" w:fill="FFFFFF"/>
        </w:rPr>
        <w:t xml:space="preserve">ecyklace nebo zpětné získávání organických látek, které se nepoužívají jako </w:t>
      </w:r>
      <w:r>
        <w:rPr>
          <w:rFonts w:asciiTheme="minorHAnsi" w:hAnsiTheme="minorHAnsi" w:cstheme="minorHAnsi"/>
          <w:color w:val="auto"/>
          <w:sz w:val="22"/>
          <w:szCs w:val="22"/>
          <w:shd w:val="clear" w:color="auto" w:fill="FFFFFF"/>
        </w:rPr>
        <w:t>rozpouštědla</w:t>
      </w:r>
    </w:p>
    <w:p w14:paraId="18E41031" w14:textId="77777777" w:rsidR="00E918C9" w:rsidRPr="00873F8D" w:rsidRDefault="00E918C9" w:rsidP="00E918C9">
      <w:pPr>
        <w:pStyle w:val="FormtovanvHTML"/>
        <w:shd w:val="clear" w:color="auto" w:fill="FFFFFF"/>
        <w:tabs>
          <w:tab w:val="left" w:pos="567"/>
          <w:tab w:val="left" w:pos="2880"/>
        </w:tabs>
        <w:spacing w:after="0" w:line="240" w:lineRule="auto"/>
        <w:ind w:left="708" w:hanging="708"/>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shd w:val="clear" w:color="auto" w:fill="FFFFFF"/>
        </w:rPr>
        <w:tab/>
      </w:r>
      <w:r w:rsidRPr="00873F8D">
        <w:rPr>
          <w:rFonts w:asciiTheme="minorHAnsi" w:hAnsiTheme="minorHAnsi" w:cstheme="minorHAnsi"/>
          <w:color w:val="auto"/>
          <w:sz w:val="22"/>
          <w:szCs w:val="22"/>
          <w:shd w:val="clear" w:color="auto" w:fill="FFFFFF"/>
        </w:rPr>
        <w:t>(včetně biologických procesů mimo kompostování a biologickou dekontaminaci)</w:t>
      </w:r>
    </w:p>
    <w:p w14:paraId="004DF654" w14:textId="77777777" w:rsidR="00E918C9" w:rsidRPr="00C33E83"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Pr>
          <w:rFonts w:asciiTheme="minorHAnsi" w:hAnsiTheme="minorHAnsi" w:cstheme="minorHAnsi"/>
          <w:color w:val="auto"/>
          <w:sz w:val="22"/>
          <w:szCs w:val="22"/>
          <w:shd w:val="clear" w:color="auto" w:fill="FFFFFF"/>
        </w:rPr>
        <w:t>X</w:t>
      </w:r>
      <w:r w:rsidRPr="00C33E83">
        <w:rPr>
          <w:rFonts w:asciiTheme="minorHAnsi" w:hAnsiTheme="minorHAnsi" w:cstheme="minorHAnsi"/>
          <w:color w:val="auto"/>
          <w:sz w:val="22"/>
          <w:szCs w:val="22"/>
          <w:shd w:val="clear" w:color="auto" w:fill="FFFFFF"/>
        </w:rPr>
        <w:t>R4 - recyklace/</w:t>
      </w:r>
      <w:r>
        <w:rPr>
          <w:rFonts w:asciiTheme="minorHAnsi" w:hAnsiTheme="minorHAnsi" w:cstheme="minorHAnsi"/>
          <w:color w:val="auto"/>
          <w:sz w:val="22"/>
          <w:szCs w:val="22"/>
          <w:shd w:val="clear" w:color="auto" w:fill="FFFFFF"/>
        </w:rPr>
        <w:t xml:space="preserve">zpětné </w:t>
      </w:r>
      <w:r w:rsidRPr="00C33E83">
        <w:rPr>
          <w:rFonts w:asciiTheme="minorHAnsi" w:hAnsiTheme="minorHAnsi" w:cstheme="minorHAnsi"/>
          <w:color w:val="auto"/>
          <w:sz w:val="22"/>
          <w:szCs w:val="22"/>
          <w:shd w:val="clear" w:color="auto" w:fill="FFFFFF"/>
        </w:rPr>
        <w:t>získá</w:t>
      </w:r>
      <w:r>
        <w:rPr>
          <w:rFonts w:asciiTheme="minorHAnsi" w:hAnsiTheme="minorHAnsi" w:cstheme="minorHAnsi"/>
          <w:color w:val="auto"/>
          <w:sz w:val="22"/>
          <w:szCs w:val="22"/>
          <w:shd w:val="clear" w:color="auto" w:fill="FFFFFF"/>
        </w:rPr>
        <w:t>vá</w:t>
      </w:r>
      <w:r w:rsidRPr="00C33E83">
        <w:rPr>
          <w:rFonts w:asciiTheme="minorHAnsi" w:hAnsiTheme="minorHAnsi" w:cstheme="minorHAnsi"/>
          <w:color w:val="auto"/>
          <w:sz w:val="22"/>
          <w:szCs w:val="22"/>
          <w:shd w:val="clear" w:color="auto" w:fill="FFFFFF"/>
        </w:rPr>
        <w:t>ní kovů a sloučenin</w:t>
      </w:r>
      <w:r>
        <w:rPr>
          <w:rFonts w:asciiTheme="minorHAnsi" w:hAnsiTheme="minorHAnsi" w:cstheme="minorHAnsi"/>
          <w:color w:val="auto"/>
          <w:sz w:val="22"/>
          <w:szCs w:val="22"/>
          <w:shd w:val="clear" w:color="auto" w:fill="FFFFFF"/>
        </w:rPr>
        <w:t xml:space="preserve"> kovů</w:t>
      </w:r>
    </w:p>
    <w:p w14:paraId="49EFB5C7" w14:textId="77777777" w:rsidR="00E918C9" w:rsidRPr="00C33E83"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Pr>
          <w:rFonts w:asciiTheme="minorHAnsi" w:hAnsiTheme="minorHAnsi" w:cstheme="minorHAnsi"/>
          <w:color w:val="auto"/>
          <w:sz w:val="22"/>
          <w:szCs w:val="22"/>
          <w:shd w:val="clear" w:color="auto" w:fill="FFFFFF"/>
        </w:rPr>
        <w:t>X</w:t>
      </w:r>
      <w:r w:rsidRPr="00C33E83">
        <w:rPr>
          <w:rFonts w:asciiTheme="minorHAnsi" w:hAnsiTheme="minorHAnsi" w:cstheme="minorHAnsi"/>
          <w:color w:val="auto"/>
          <w:sz w:val="22"/>
          <w:szCs w:val="22"/>
          <w:shd w:val="clear" w:color="auto" w:fill="FFFFFF"/>
        </w:rPr>
        <w:t>R5 - recyklace/</w:t>
      </w:r>
      <w:r>
        <w:rPr>
          <w:rFonts w:asciiTheme="minorHAnsi" w:hAnsiTheme="minorHAnsi" w:cstheme="minorHAnsi"/>
          <w:color w:val="auto"/>
          <w:sz w:val="22"/>
          <w:szCs w:val="22"/>
          <w:shd w:val="clear" w:color="auto" w:fill="FFFFFF"/>
        </w:rPr>
        <w:t xml:space="preserve">zpětné </w:t>
      </w:r>
      <w:r w:rsidRPr="00C33E83">
        <w:rPr>
          <w:rFonts w:asciiTheme="minorHAnsi" w:hAnsiTheme="minorHAnsi" w:cstheme="minorHAnsi"/>
          <w:color w:val="auto"/>
          <w:sz w:val="22"/>
          <w:szCs w:val="22"/>
          <w:shd w:val="clear" w:color="auto" w:fill="FFFFFF"/>
        </w:rPr>
        <w:t>získá</w:t>
      </w:r>
      <w:r>
        <w:rPr>
          <w:rFonts w:asciiTheme="minorHAnsi" w:hAnsiTheme="minorHAnsi" w:cstheme="minorHAnsi"/>
          <w:color w:val="auto"/>
          <w:sz w:val="22"/>
          <w:szCs w:val="22"/>
          <w:shd w:val="clear" w:color="auto" w:fill="FFFFFF"/>
        </w:rPr>
        <w:t>vá</w:t>
      </w:r>
      <w:r w:rsidRPr="00C33E83">
        <w:rPr>
          <w:rFonts w:asciiTheme="minorHAnsi" w:hAnsiTheme="minorHAnsi" w:cstheme="minorHAnsi"/>
          <w:color w:val="auto"/>
          <w:sz w:val="22"/>
          <w:szCs w:val="22"/>
          <w:shd w:val="clear" w:color="auto" w:fill="FFFFFF"/>
        </w:rPr>
        <w:t xml:space="preserve">ní ostatních anorganických </w:t>
      </w:r>
      <w:r>
        <w:rPr>
          <w:rFonts w:asciiTheme="minorHAnsi" w:hAnsiTheme="minorHAnsi" w:cstheme="minorHAnsi"/>
          <w:color w:val="auto"/>
          <w:sz w:val="22"/>
          <w:szCs w:val="22"/>
          <w:shd w:val="clear" w:color="auto" w:fill="FFFFFF"/>
        </w:rPr>
        <w:t>materiálů</w:t>
      </w:r>
    </w:p>
    <w:p w14:paraId="0C1D7527" w14:textId="77777777" w:rsidR="00E918C9" w:rsidRPr="00873F8D"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shd w:val="clear" w:color="auto" w:fill="FFFFFF"/>
        </w:rPr>
        <w:t>X</w:t>
      </w:r>
      <w:r w:rsidRPr="00C33E83">
        <w:rPr>
          <w:rFonts w:asciiTheme="minorHAnsi" w:hAnsiTheme="minorHAnsi" w:cstheme="minorHAnsi"/>
          <w:color w:val="auto"/>
          <w:sz w:val="22"/>
          <w:szCs w:val="22"/>
          <w:shd w:val="clear" w:color="auto" w:fill="FFFFFF"/>
        </w:rPr>
        <w:t xml:space="preserve">R12 - </w:t>
      </w:r>
      <w:r>
        <w:rPr>
          <w:rFonts w:asciiTheme="minorHAnsi" w:hAnsiTheme="minorHAnsi" w:cstheme="minorHAnsi"/>
          <w:color w:val="auto"/>
          <w:sz w:val="22"/>
          <w:szCs w:val="22"/>
          <w:shd w:val="clear" w:color="auto" w:fill="FFFFFF"/>
        </w:rPr>
        <w:t>ú</w:t>
      </w:r>
      <w:r w:rsidRPr="00873F8D">
        <w:rPr>
          <w:rFonts w:asciiTheme="minorHAnsi" w:hAnsiTheme="minorHAnsi" w:cstheme="minorHAnsi"/>
          <w:color w:val="auto"/>
          <w:sz w:val="22"/>
          <w:szCs w:val="22"/>
          <w:shd w:val="clear" w:color="auto" w:fill="FFFFFF"/>
        </w:rPr>
        <w:t>prava odpadů před využitím některým ze způsobů uvedených pod označením R1 až R11</w:t>
      </w:r>
    </w:p>
    <w:p w14:paraId="61242392" w14:textId="77777777" w:rsidR="00E918C9" w:rsidRPr="00C33E83"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Pr>
          <w:rFonts w:asciiTheme="minorHAnsi" w:hAnsiTheme="minorHAnsi" w:cstheme="minorHAnsi"/>
          <w:color w:val="auto"/>
          <w:sz w:val="22"/>
          <w:szCs w:val="22"/>
          <w:shd w:val="clear" w:color="auto" w:fill="FFFFFF"/>
        </w:rPr>
        <w:t>X</w:t>
      </w:r>
      <w:r w:rsidRPr="00C33E83">
        <w:rPr>
          <w:rFonts w:asciiTheme="minorHAnsi" w:hAnsiTheme="minorHAnsi" w:cstheme="minorHAnsi"/>
          <w:color w:val="auto"/>
          <w:sz w:val="22"/>
          <w:szCs w:val="22"/>
          <w:shd w:val="clear" w:color="auto" w:fill="FFFFFF"/>
        </w:rPr>
        <w:t>D1 - ukládání v úrovni nebo pod úrovní terénu (</w:t>
      </w:r>
      <w:r>
        <w:rPr>
          <w:rFonts w:asciiTheme="minorHAnsi" w:hAnsiTheme="minorHAnsi" w:cstheme="minorHAnsi"/>
          <w:color w:val="auto"/>
          <w:sz w:val="22"/>
          <w:szCs w:val="22"/>
          <w:shd w:val="clear" w:color="auto" w:fill="FFFFFF"/>
        </w:rPr>
        <w:t>skládkování</w:t>
      </w:r>
      <w:r w:rsidRPr="00C33E83">
        <w:rPr>
          <w:rFonts w:asciiTheme="minorHAnsi" w:hAnsiTheme="minorHAnsi" w:cstheme="minorHAnsi"/>
          <w:color w:val="auto"/>
          <w:sz w:val="22"/>
          <w:szCs w:val="22"/>
          <w:shd w:val="clear" w:color="auto" w:fill="FFFFFF"/>
        </w:rPr>
        <w:t>)</w:t>
      </w:r>
    </w:p>
    <w:p w14:paraId="4275800A" w14:textId="77777777" w:rsidR="00E918C9" w:rsidRPr="00C33E83"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Pr>
          <w:rFonts w:asciiTheme="minorHAnsi" w:hAnsiTheme="minorHAnsi" w:cstheme="minorHAnsi"/>
          <w:color w:val="auto"/>
          <w:sz w:val="22"/>
          <w:szCs w:val="22"/>
          <w:shd w:val="clear" w:color="auto" w:fill="FFFFFF"/>
        </w:rPr>
        <w:t>X</w:t>
      </w:r>
      <w:r w:rsidRPr="00C33E83">
        <w:rPr>
          <w:rFonts w:asciiTheme="minorHAnsi" w:hAnsiTheme="minorHAnsi" w:cstheme="minorHAnsi"/>
          <w:color w:val="auto"/>
          <w:sz w:val="22"/>
          <w:szCs w:val="22"/>
          <w:shd w:val="clear" w:color="auto" w:fill="FFFFFF"/>
        </w:rPr>
        <w:t>D5 - ukládání do speciálně technicky provedených skládek</w:t>
      </w:r>
    </w:p>
    <w:p w14:paraId="30BDDDF8" w14:textId="77777777" w:rsidR="00E918C9" w:rsidRPr="00C33E83"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rPr>
      </w:pPr>
      <w:r>
        <w:rPr>
          <w:rFonts w:asciiTheme="minorHAnsi" w:hAnsiTheme="minorHAnsi" w:cstheme="minorHAnsi"/>
          <w:color w:val="auto"/>
          <w:sz w:val="22"/>
          <w:szCs w:val="22"/>
          <w:shd w:val="clear" w:color="auto" w:fill="FFFFFF"/>
        </w:rPr>
        <w:t>X</w:t>
      </w:r>
      <w:r w:rsidRPr="00C33E83">
        <w:rPr>
          <w:rFonts w:asciiTheme="minorHAnsi" w:hAnsiTheme="minorHAnsi" w:cstheme="minorHAnsi"/>
          <w:color w:val="auto"/>
          <w:sz w:val="22"/>
          <w:szCs w:val="22"/>
          <w:shd w:val="clear" w:color="auto" w:fill="FFFFFF"/>
        </w:rPr>
        <w:t>D10 - spalování na pevnině</w:t>
      </w:r>
    </w:p>
    <w:p w14:paraId="7EF940DE" w14:textId="77777777" w:rsidR="00E918C9" w:rsidRDefault="00E918C9" w:rsidP="00E918C9">
      <w:pPr>
        <w:widowControl w:val="0"/>
        <w:spacing w:line="200" w:lineRule="atLeast"/>
        <w:jc w:val="both"/>
        <w:rPr>
          <w:rFonts w:eastAsia="Lucida Sans Unicode" w:cstheme="minorHAnsi"/>
        </w:rPr>
      </w:pPr>
    </w:p>
    <w:p w14:paraId="3B3A7351" w14:textId="77777777" w:rsidR="00E918C9"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shd w:val="clear" w:color="auto" w:fill="FFFFFF"/>
        </w:rPr>
      </w:pPr>
      <w:r w:rsidRPr="00C33E83">
        <w:rPr>
          <w:rFonts w:asciiTheme="minorHAnsi" w:hAnsiTheme="minorHAnsi" w:cstheme="minorHAnsi"/>
          <w:color w:val="auto"/>
          <w:sz w:val="22"/>
          <w:szCs w:val="22"/>
          <w:shd w:val="clear" w:color="auto" w:fill="FFFFFF"/>
        </w:rPr>
        <w:t>Na stavbě se nepředpokládá výskyt azbestu.</w:t>
      </w:r>
    </w:p>
    <w:p w14:paraId="4C66CF34" w14:textId="77777777" w:rsidR="00E918C9" w:rsidRPr="00A66D01" w:rsidRDefault="00E918C9" w:rsidP="00E918C9">
      <w:pPr>
        <w:pStyle w:val="FormtovanvHTML"/>
        <w:shd w:val="clear" w:color="auto" w:fill="FFFFFF"/>
        <w:tabs>
          <w:tab w:val="left" w:pos="736"/>
          <w:tab w:val="left" w:pos="2880"/>
        </w:tabs>
        <w:spacing w:after="0" w:line="240" w:lineRule="auto"/>
        <w:rPr>
          <w:rFonts w:asciiTheme="minorHAnsi" w:hAnsiTheme="minorHAnsi" w:cstheme="minorHAnsi"/>
          <w:color w:val="auto"/>
          <w:sz w:val="22"/>
          <w:szCs w:val="22"/>
          <w:shd w:val="clear" w:color="auto" w:fill="FFFFFF"/>
        </w:rPr>
      </w:pPr>
    </w:p>
    <w:tbl>
      <w:tblPr>
        <w:tblW w:w="9070" w:type="dxa"/>
        <w:tblInd w:w="18" w:type="dxa"/>
        <w:tblBorders>
          <w:top w:val="single" w:sz="8" w:space="0" w:color="000001"/>
          <w:left w:val="single" w:sz="8" w:space="0" w:color="000001"/>
          <w:bottom w:val="single" w:sz="8" w:space="0" w:color="000001"/>
          <w:insideH w:val="single" w:sz="8" w:space="0" w:color="000001"/>
        </w:tblBorders>
        <w:tblCellMar>
          <w:top w:w="55" w:type="dxa"/>
          <w:left w:w="5" w:type="dxa"/>
          <w:bottom w:w="55" w:type="dxa"/>
          <w:right w:w="55" w:type="dxa"/>
        </w:tblCellMar>
        <w:tblLook w:val="04A0" w:firstRow="1" w:lastRow="0" w:firstColumn="1" w:lastColumn="0" w:noHBand="0" w:noVBand="1"/>
      </w:tblPr>
      <w:tblGrid>
        <w:gridCol w:w="1334"/>
        <w:gridCol w:w="3734"/>
        <w:gridCol w:w="1241"/>
        <w:gridCol w:w="946"/>
        <w:gridCol w:w="1815"/>
      </w:tblGrid>
      <w:tr w:rsidR="00E918C9" w:rsidRPr="0014324D" w14:paraId="7A7FE94E" w14:textId="77777777" w:rsidTr="00241708">
        <w:tc>
          <w:tcPr>
            <w:tcW w:w="1334" w:type="dxa"/>
            <w:tcBorders>
              <w:top w:val="single" w:sz="8" w:space="0" w:color="000001"/>
              <w:left w:val="single" w:sz="8" w:space="0" w:color="000001"/>
              <w:bottom w:val="single" w:sz="8" w:space="0" w:color="000001"/>
            </w:tcBorders>
            <w:shd w:val="clear" w:color="auto" w:fill="E6E6E6"/>
            <w:tcMar>
              <w:left w:w="5" w:type="dxa"/>
            </w:tcMar>
          </w:tcPr>
          <w:p w14:paraId="1F27E37F" w14:textId="77777777" w:rsidR="00E918C9" w:rsidRPr="0014324D" w:rsidRDefault="00E918C9" w:rsidP="00241708">
            <w:pPr>
              <w:pStyle w:val="Obsahtabulky"/>
              <w:jc w:val="both"/>
              <w:rPr>
                <w:rFonts w:asciiTheme="minorHAnsi" w:hAnsiTheme="minorHAnsi" w:cstheme="minorHAnsi"/>
                <w:color w:val="auto"/>
              </w:rPr>
            </w:pPr>
            <w:r w:rsidRPr="0014324D">
              <w:rPr>
                <w:rFonts w:asciiTheme="minorHAnsi" w:hAnsiTheme="minorHAnsi" w:cstheme="minorHAnsi"/>
                <w:b/>
                <w:bCs/>
                <w:color w:val="auto"/>
                <w:shd w:val="clear" w:color="auto" w:fill="FFFFFF"/>
                <w:lang w:eastAsia="cs-CZ"/>
              </w:rPr>
              <w:t>Číslo skupiny, podskupiny a druhu odpadu</w:t>
            </w:r>
          </w:p>
        </w:tc>
        <w:tc>
          <w:tcPr>
            <w:tcW w:w="3734" w:type="dxa"/>
            <w:tcBorders>
              <w:top w:val="single" w:sz="8" w:space="0" w:color="000001"/>
              <w:left w:val="single" w:sz="8" w:space="0" w:color="000001"/>
              <w:bottom w:val="single" w:sz="8" w:space="0" w:color="000001"/>
            </w:tcBorders>
            <w:shd w:val="clear" w:color="auto" w:fill="E6E6E6"/>
            <w:tcMar>
              <w:left w:w="5" w:type="dxa"/>
            </w:tcMar>
          </w:tcPr>
          <w:p w14:paraId="584F3E4D" w14:textId="77777777" w:rsidR="00E918C9" w:rsidRPr="0014324D" w:rsidRDefault="00E918C9" w:rsidP="00241708">
            <w:pPr>
              <w:pStyle w:val="Obsahtabulky"/>
              <w:jc w:val="both"/>
              <w:rPr>
                <w:rFonts w:asciiTheme="minorHAnsi" w:hAnsiTheme="minorHAnsi" w:cstheme="minorHAnsi"/>
                <w:color w:val="auto"/>
              </w:rPr>
            </w:pPr>
            <w:r w:rsidRPr="0014324D">
              <w:rPr>
                <w:rFonts w:asciiTheme="minorHAnsi" w:hAnsiTheme="minorHAnsi" w:cstheme="minorHAnsi"/>
                <w:b/>
                <w:bCs/>
                <w:color w:val="auto"/>
                <w:shd w:val="clear" w:color="auto" w:fill="FFFFFF"/>
                <w:lang w:eastAsia="cs-CZ"/>
              </w:rPr>
              <w:t xml:space="preserve">Název skupiny, podskupiny a druhu odpadu </w:t>
            </w:r>
          </w:p>
        </w:tc>
        <w:tc>
          <w:tcPr>
            <w:tcW w:w="1241" w:type="dxa"/>
            <w:tcBorders>
              <w:top w:val="single" w:sz="8" w:space="0" w:color="000001"/>
              <w:left w:val="single" w:sz="8" w:space="0" w:color="000001"/>
              <w:bottom w:val="single" w:sz="8" w:space="0" w:color="000001"/>
            </w:tcBorders>
            <w:shd w:val="clear" w:color="auto" w:fill="E6E6E6"/>
            <w:tcMar>
              <w:left w:w="5" w:type="dxa"/>
            </w:tcMar>
          </w:tcPr>
          <w:p w14:paraId="7315EE88" w14:textId="77777777" w:rsidR="00E918C9" w:rsidRPr="0014324D" w:rsidRDefault="00E918C9" w:rsidP="00241708">
            <w:pPr>
              <w:pStyle w:val="Obsahtabulky"/>
              <w:jc w:val="both"/>
              <w:rPr>
                <w:rFonts w:asciiTheme="minorHAnsi" w:hAnsiTheme="minorHAnsi" w:cstheme="minorHAnsi"/>
                <w:color w:val="auto"/>
              </w:rPr>
            </w:pPr>
            <w:r w:rsidRPr="0014324D">
              <w:rPr>
                <w:rFonts w:asciiTheme="minorHAnsi" w:hAnsiTheme="minorHAnsi" w:cstheme="minorHAnsi"/>
                <w:b/>
                <w:bCs/>
                <w:color w:val="auto"/>
                <w:shd w:val="clear" w:color="auto" w:fill="FFFFFF"/>
                <w:lang w:eastAsia="cs-CZ"/>
              </w:rPr>
              <w:t>Kategorie odpadu</w:t>
            </w:r>
          </w:p>
        </w:tc>
        <w:tc>
          <w:tcPr>
            <w:tcW w:w="946" w:type="dxa"/>
            <w:tcBorders>
              <w:top w:val="single" w:sz="8" w:space="0" w:color="000001"/>
              <w:left w:val="single" w:sz="8" w:space="0" w:color="000001"/>
              <w:bottom w:val="single" w:sz="8" w:space="0" w:color="000001"/>
            </w:tcBorders>
            <w:shd w:val="clear" w:color="auto" w:fill="E6E6E6"/>
            <w:tcMar>
              <w:left w:w="5" w:type="dxa"/>
            </w:tcMar>
          </w:tcPr>
          <w:p w14:paraId="2B6CBA17" w14:textId="77777777" w:rsidR="00E918C9" w:rsidRPr="0014324D" w:rsidRDefault="00E918C9" w:rsidP="00241708">
            <w:pPr>
              <w:pStyle w:val="Obsahtabulky"/>
              <w:jc w:val="both"/>
              <w:rPr>
                <w:rFonts w:asciiTheme="minorHAnsi" w:hAnsiTheme="minorHAnsi" w:cstheme="minorHAnsi"/>
                <w:color w:val="auto"/>
              </w:rPr>
            </w:pPr>
            <w:r w:rsidRPr="0014324D">
              <w:rPr>
                <w:rFonts w:asciiTheme="minorHAnsi" w:hAnsiTheme="minorHAnsi" w:cstheme="minorHAnsi"/>
                <w:b/>
                <w:bCs/>
                <w:color w:val="auto"/>
                <w:shd w:val="clear" w:color="auto" w:fill="FFFFFF"/>
                <w:lang w:eastAsia="cs-CZ"/>
              </w:rPr>
              <w:t>Množství v tunách</w:t>
            </w:r>
          </w:p>
        </w:tc>
        <w:tc>
          <w:tcPr>
            <w:tcW w:w="1815" w:type="dxa"/>
            <w:tcBorders>
              <w:top w:val="single" w:sz="8" w:space="0" w:color="000001"/>
              <w:left w:val="single" w:sz="8" w:space="0" w:color="000001"/>
              <w:bottom w:val="single" w:sz="8" w:space="0" w:color="000001"/>
              <w:right w:val="single" w:sz="8" w:space="0" w:color="000001"/>
            </w:tcBorders>
            <w:shd w:val="clear" w:color="auto" w:fill="E6E6E6"/>
            <w:tcMar>
              <w:left w:w="5" w:type="dxa"/>
            </w:tcMar>
          </w:tcPr>
          <w:p w14:paraId="052BC060" w14:textId="77777777" w:rsidR="00E918C9" w:rsidRPr="0014324D" w:rsidRDefault="00E918C9" w:rsidP="00241708">
            <w:pPr>
              <w:pStyle w:val="Obsahtabulky"/>
              <w:jc w:val="both"/>
              <w:rPr>
                <w:rFonts w:asciiTheme="minorHAnsi" w:hAnsiTheme="minorHAnsi" w:cstheme="minorHAnsi"/>
                <w:color w:val="auto"/>
              </w:rPr>
            </w:pPr>
            <w:r w:rsidRPr="0014324D">
              <w:rPr>
                <w:rFonts w:asciiTheme="minorHAnsi" w:hAnsiTheme="minorHAnsi" w:cstheme="minorHAnsi"/>
                <w:b/>
                <w:bCs/>
                <w:color w:val="auto"/>
                <w:shd w:val="clear" w:color="auto" w:fill="FFFFFF"/>
                <w:lang w:eastAsia="cs-CZ"/>
              </w:rPr>
              <w:t>Způsob zhodnocování resp. zneškodňování</w:t>
            </w:r>
          </w:p>
        </w:tc>
      </w:tr>
      <w:tr w:rsidR="00E918C9" w:rsidRPr="0014324D" w14:paraId="3F5CD57B"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18264BA7"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15</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1030F1F4"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Odpadové obaly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40BEDE87"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756BC66B" w14:textId="77777777" w:rsidR="00E918C9" w:rsidRPr="0014324D" w:rsidRDefault="00E918C9" w:rsidP="00241708">
            <w:pPr>
              <w:pStyle w:val="Obsahtabulky"/>
              <w:spacing w:after="160"/>
              <w:jc w:val="both"/>
              <w:rPr>
                <w:rFonts w:asciiTheme="minorHAnsi" w:hAnsiTheme="minorHAnsi" w:cstheme="minorHAnsi"/>
                <w:color w:val="auto"/>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42A7EDDB"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2AEE396D"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6776B13D"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 xml:space="preserve">15 01 </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4F7A5E08"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Obaly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24762FD3"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6515801A" w14:textId="77777777" w:rsidR="00E918C9" w:rsidRPr="0014324D" w:rsidRDefault="00E918C9" w:rsidP="00241708">
            <w:pPr>
              <w:pStyle w:val="Obsahtabulky"/>
              <w:spacing w:after="160"/>
              <w:jc w:val="both"/>
              <w:rPr>
                <w:rFonts w:asciiTheme="minorHAnsi" w:hAnsiTheme="minorHAnsi" w:cstheme="minorHAnsi"/>
                <w:color w:val="auto"/>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4E0461B"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77EF5D65"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101DC63E"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15 01 01</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614B027A"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Papírové a lepenkové obaly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15AAE6E1"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5867F012" w14:textId="6A9CC09E"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0,05</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2671D46F"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R3</w:t>
            </w:r>
          </w:p>
        </w:tc>
      </w:tr>
      <w:tr w:rsidR="00E918C9" w:rsidRPr="0014324D" w14:paraId="7FD0136A"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34DED8F0"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15 01 02</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643542BB"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Plastové obaly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A4DEE13"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4AB34F8E" w14:textId="55395B26"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0,05</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5BFFCFB4"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R3</w:t>
            </w:r>
          </w:p>
        </w:tc>
      </w:tr>
      <w:tr w:rsidR="00E918C9" w:rsidRPr="0014324D" w14:paraId="1BACAE23"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6C85C057"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15 01 03</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6230CD1A"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Dřevěné obaly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05395642"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03AEE677" w14:textId="0A18CB97"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0,1</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67CC1774"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R1</w:t>
            </w:r>
          </w:p>
        </w:tc>
      </w:tr>
      <w:tr w:rsidR="00E918C9" w:rsidRPr="0014324D" w14:paraId="1ECCA67D"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4AA124E5"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15 01 04</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2311372A"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Kovové odpady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67E1528"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0DFE83A4" w14:textId="11FC10A7"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0,1</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780CD176"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R4</w:t>
            </w:r>
          </w:p>
        </w:tc>
      </w:tr>
      <w:tr w:rsidR="00E918C9" w:rsidRPr="0014324D" w14:paraId="3F07C15C"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2C1BBE63"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15 01 10</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3F639F8D"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Obaly obsahující zbytky nebezpečných látek</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BECB7EA"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N</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73588816" w14:textId="18EB97FB"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0,02</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2669AC67"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R12</w:t>
            </w:r>
          </w:p>
        </w:tc>
      </w:tr>
      <w:tr w:rsidR="00E918C9" w:rsidRPr="0014324D" w14:paraId="36EDE3A9"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2791CD60"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17</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1F80A562"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Stavební a demoliční odpady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25555B59"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569E2864" w14:textId="77777777" w:rsidR="00E918C9" w:rsidRPr="0014324D" w:rsidRDefault="00E918C9" w:rsidP="00241708">
            <w:pPr>
              <w:pStyle w:val="Obsahtabulky"/>
              <w:spacing w:after="160"/>
              <w:jc w:val="both"/>
              <w:rPr>
                <w:rFonts w:asciiTheme="minorHAnsi" w:hAnsiTheme="minorHAnsi" w:cstheme="minorHAnsi"/>
                <w:color w:val="auto"/>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C8073FA"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48D8BC8E"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5F4399D1"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17 01</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3F70D572"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Beton, cihly, taška a keramika</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6B94D2E"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6DD2C496" w14:textId="77777777" w:rsidR="00E918C9" w:rsidRPr="0014324D" w:rsidRDefault="00E918C9" w:rsidP="00241708">
            <w:pPr>
              <w:pStyle w:val="Obsahtabulky"/>
              <w:spacing w:after="160"/>
              <w:jc w:val="both"/>
              <w:rPr>
                <w:rFonts w:asciiTheme="minorHAnsi" w:hAnsiTheme="minorHAnsi" w:cstheme="minorHAnsi"/>
                <w:color w:val="auto"/>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49CC9764"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400A7948"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3DC67CA3"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17 01 01</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02A84605"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Beton</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0C92E844"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7AE51FE4" w14:textId="3F441CFC"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2,5</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43055E96"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w:t>
            </w:r>
          </w:p>
        </w:tc>
      </w:tr>
      <w:tr w:rsidR="00E918C9" w:rsidRPr="0014324D" w14:paraId="0290D897"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6CDBA25C"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17 01 02</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40F09025"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Cihly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7D6A47F"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307179CC" w14:textId="24BD0574"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39,7</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C5A62E6"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w:t>
            </w:r>
          </w:p>
        </w:tc>
      </w:tr>
      <w:tr w:rsidR="00E918C9" w:rsidRPr="0014324D" w14:paraId="401CEADB"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09D1D3D4"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17 01 03</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51B81D9F"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Tašky a keramické výrobky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1F5530AD"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223911D3" w14:textId="566776B7"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26D8F3E"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w:t>
            </w:r>
          </w:p>
        </w:tc>
      </w:tr>
      <w:tr w:rsidR="00E918C9" w:rsidRPr="0014324D" w14:paraId="2DB34ADD"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306AA948"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17 01 04</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06ECF1D9"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Sádrová stavební hmota</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4B06B845"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5BD80FDF" w14:textId="325D53D9" w:rsidR="00E918C9" w:rsidRPr="0014324D" w:rsidRDefault="00421C2D" w:rsidP="00241708">
            <w:pPr>
              <w:pStyle w:val="Obsahtabulky"/>
              <w:jc w:val="both"/>
              <w:rPr>
                <w:rFonts w:asciiTheme="minorHAnsi" w:hAnsiTheme="minorHAnsi" w:cstheme="minorHAnsi"/>
                <w:color w:val="auto"/>
                <w:lang w:eastAsia="cs-CZ"/>
              </w:rPr>
            </w:pPr>
            <w:r>
              <w:rPr>
                <w:rFonts w:asciiTheme="minorHAnsi" w:hAnsiTheme="minorHAnsi" w:cstheme="minorHAnsi"/>
                <w:color w:val="auto"/>
                <w:lang w:eastAsia="cs-CZ"/>
              </w:rPr>
              <w:t>0,0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AE5D1EE"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w:t>
            </w:r>
          </w:p>
        </w:tc>
      </w:tr>
      <w:tr w:rsidR="00E918C9" w:rsidRPr="0014324D" w14:paraId="02D39988" w14:textId="77777777" w:rsidTr="00764B77">
        <w:trPr>
          <w:trHeight w:val="614"/>
        </w:trPr>
        <w:tc>
          <w:tcPr>
            <w:tcW w:w="1334" w:type="dxa"/>
            <w:tcBorders>
              <w:top w:val="single" w:sz="2" w:space="0" w:color="000001"/>
              <w:left w:val="single" w:sz="8" w:space="0" w:color="000001"/>
              <w:bottom w:val="single" w:sz="2" w:space="0" w:color="000001"/>
            </w:tcBorders>
            <w:shd w:val="clear" w:color="auto" w:fill="auto"/>
            <w:tcMar>
              <w:left w:w="5" w:type="dxa"/>
            </w:tcMar>
          </w:tcPr>
          <w:p w14:paraId="524BCAFD"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17 01 07</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40B7296C"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Směsi nebo oddělené frakce betonu, cihel, tašek a keramických výrobků neuvedené pod číslem 17 01 06</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4DBCE216"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623A3544" w14:textId="67D804F5" w:rsidR="00E918C9" w:rsidRPr="0014324D" w:rsidRDefault="00421C2D" w:rsidP="00421C2D">
            <w:pPr>
              <w:pStyle w:val="Obsahtabulky"/>
              <w:jc w:val="both"/>
              <w:rPr>
                <w:rFonts w:asciiTheme="minorHAnsi" w:hAnsiTheme="minorHAnsi" w:cstheme="minorHAnsi"/>
                <w:color w:val="auto"/>
              </w:rPr>
            </w:pPr>
            <w:r>
              <w:rPr>
                <w:rFonts w:asciiTheme="minorHAnsi" w:hAnsiTheme="minorHAnsi" w:cstheme="minorHAnsi"/>
                <w:color w:val="auto"/>
              </w:rPr>
              <w:t>5,0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6E1A5249"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w:t>
            </w:r>
          </w:p>
        </w:tc>
      </w:tr>
      <w:tr w:rsidR="00E918C9" w:rsidRPr="0014324D" w14:paraId="42B8202F"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0AB5B62C"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lastRenderedPageBreak/>
              <w:t>17 02</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781A7F90"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Dřevo, sklo a plasty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2B9CB662"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360D9AB4" w14:textId="77777777" w:rsidR="00E918C9" w:rsidRPr="0014324D" w:rsidRDefault="00E918C9" w:rsidP="00241708">
            <w:pPr>
              <w:pStyle w:val="Obsahtabulky"/>
              <w:jc w:val="both"/>
              <w:rPr>
                <w:rFonts w:asciiTheme="minorHAnsi" w:hAnsiTheme="minorHAnsi" w:cstheme="minorHAnsi"/>
                <w:color w:val="auto"/>
                <w:lang w:eastAsia="cs-CZ"/>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42F4C1B5"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2980D0DD"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2CB78657"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17 02 01</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17A9743A"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Dřevo</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5ADC8686"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59219806" w14:textId="71F07007"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1,0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78D1F3BF"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R1</w:t>
            </w:r>
          </w:p>
        </w:tc>
      </w:tr>
      <w:tr w:rsidR="00E918C9" w:rsidRPr="0014324D" w14:paraId="701BD31A"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4DD9661B"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17 02 02</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282F0003"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Sklo</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2E2043A4"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26CFA82C" w14:textId="31438E1F"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0,2</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7735F4D"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R5</w:t>
            </w:r>
          </w:p>
        </w:tc>
      </w:tr>
      <w:tr w:rsidR="00E918C9" w:rsidRPr="0014324D" w14:paraId="7A0A9B44"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767E8D3E" w14:textId="77777777" w:rsidR="00E918C9" w:rsidRPr="0014324D" w:rsidRDefault="00E918C9" w:rsidP="00241708">
            <w:pPr>
              <w:pStyle w:val="Obsahtabulky"/>
              <w:spacing w:after="160"/>
              <w:jc w:val="both"/>
              <w:rPr>
                <w:rFonts w:asciiTheme="minorHAnsi" w:hAnsiTheme="minorHAnsi" w:cstheme="minorHAnsi"/>
                <w:b/>
                <w:bCs/>
                <w:color w:val="auto"/>
              </w:rPr>
            </w:pPr>
            <w:r w:rsidRPr="0014324D">
              <w:rPr>
                <w:rFonts w:asciiTheme="minorHAnsi" w:hAnsiTheme="minorHAnsi" w:cstheme="minorHAnsi"/>
                <w:b/>
                <w:bCs/>
                <w:color w:val="auto"/>
              </w:rPr>
              <w:t>17 03</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6FFD8D04" w14:textId="77777777" w:rsidR="00E918C9" w:rsidRPr="0014324D" w:rsidRDefault="00E918C9" w:rsidP="00241708">
            <w:pPr>
              <w:pStyle w:val="Obsahtabulky"/>
              <w:spacing w:after="160"/>
              <w:jc w:val="both"/>
              <w:rPr>
                <w:rFonts w:asciiTheme="minorHAnsi" w:hAnsiTheme="minorHAnsi" w:cstheme="minorHAnsi"/>
                <w:b/>
                <w:bCs/>
                <w:color w:val="auto"/>
              </w:rPr>
            </w:pPr>
            <w:r w:rsidRPr="0014324D">
              <w:rPr>
                <w:rFonts w:asciiTheme="minorHAnsi" w:hAnsiTheme="minorHAnsi" w:cstheme="minorHAnsi"/>
                <w:b/>
                <w:bCs/>
                <w:color w:val="auto"/>
              </w:rPr>
              <w:t>Asfaltové směsi, dehet a výrobky z dehtu</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D17B847"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4205764D" w14:textId="77777777" w:rsidR="00E918C9" w:rsidRPr="0014324D" w:rsidRDefault="00E918C9" w:rsidP="00241708">
            <w:pPr>
              <w:pStyle w:val="Obsahtabulky"/>
              <w:jc w:val="both"/>
              <w:rPr>
                <w:rFonts w:asciiTheme="minorHAnsi" w:hAnsiTheme="minorHAnsi" w:cstheme="minorHAnsi"/>
                <w:color w:val="auto"/>
                <w:lang w:eastAsia="cs-CZ"/>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66984136"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26E03374"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03F37A11"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17 03 01</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2E9E831E"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Asfaltové směsi obsahující dehet</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1218DE6F"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N</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5F19F534" w14:textId="4117CC78" w:rsidR="00E918C9" w:rsidRPr="0014324D" w:rsidRDefault="00421C2D" w:rsidP="00241708">
            <w:pPr>
              <w:pStyle w:val="Obsahtabulky"/>
              <w:jc w:val="both"/>
              <w:rPr>
                <w:rFonts w:asciiTheme="minorHAnsi" w:hAnsiTheme="minorHAnsi" w:cstheme="minorHAnsi"/>
                <w:color w:val="auto"/>
                <w:lang w:eastAsia="cs-CZ"/>
              </w:rPr>
            </w:pPr>
            <w:r>
              <w:rPr>
                <w:rFonts w:asciiTheme="minorHAnsi" w:hAnsiTheme="minorHAnsi" w:cstheme="minorHAnsi"/>
                <w:color w:val="auto"/>
                <w:lang w:eastAsia="cs-CZ"/>
              </w:rPr>
              <w:t>0,0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1E0C487"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4AB67BAB"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0222BCC4"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 xml:space="preserve">17 04 </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09B06A99"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Kovy (včetně jejich slitin)</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4FF61652" w14:textId="77777777" w:rsidR="00E918C9" w:rsidRPr="0014324D" w:rsidRDefault="00E918C9" w:rsidP="00241708">
            <w:pPr>
              <w:pStyle w:val="Obsahtabulky"/>
              <w:spacing w:after="160"/>
              <w:jc w:val="both"/>
              <w:rPr>
                <w:rFonts w:asciiTheme="minorHAnsi" w:hAnsiTheme="minorHAnsi" w:cstheme="minorHAnsi"/>
                <w:b/>
                <w:bCs/>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2EC3351A" w14:textId="77777777" w:rsidR="00E918C9" w:rsidRPr="0014324D" w:rsidRDefault="00E918C9" w:rsidP="00241708">
            <w:pPr>
              <w:pStyle w:val="Obsahtabulky"/>
              <w:jc w:val="both"/>
              <w:rPr>
                <w:rFonts w:asciiTheme="minorHAnsi" w:hAnsiTheme="minorHAnsi" w:cstheme="minorHAnsi"/>
                <w:color w:val="auto"/>
                <w:lang w:eastAsia="cs-CZ"/>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11D8F187"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5A46886A"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55B32EBB"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17 04 05</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56148D14"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Železo, ocel</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D752D9A"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43635805" w14:textId="76AA91FA"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0,2</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55348105"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R4</w:t>
            </w:r>
          </w:p>
        </w:tc>
      </w:tr>
      <w:tr w:rsidR="00E918C9" w:rsidRPr="0014324D" w14:paraId="349B0342"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5EEC1E0D"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17 04 07</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2349C6DF"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Směsné kovy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05F0CEF"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3980284F" w14:textId="09A9099E" w:rsidR="00E918C9" w:rsidRPr="0014324D" w:rsidRDefault="00421C2D" w:rsidP="00241708">
            <w:pPr>
              <w:pStyle w:val="Obsahtabulky"/>
              <w:jc w:val="both"/>
              <w:rPr>
                <w:rFonts w:asciiTheme="minorHAnsi" w:hAnsiTheme="minorHAnsi" w:cstheme="minorHAnsi"/>
                <w:color w:val="auto"/>
                <w:lang w:eastAsia="cs-CZ"/>
              </w:rPr>
            </w:pPr>
            <w:r>
              <w:rPr>
                <w:rFonts w:asciiTheme="minorHAnsi" w:hAnsiTheme="minorHAnsi" w:cstheme="minorHAnsi"/>
                <w:color w:val="auto"/>
                <w:lang w:eastAsia="cs-CZ"/>
              </w:rPr>
              <w:t>0,0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4971F5E"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R4</w:t>
            </w:r>
          </w:p>
        </w:tc>
      </w:tr>
      <w:tr w:rsidR="00E918C9" w:rsidRPr="0014324D" w14:paraId="3F377090"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39D8D7F7"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17 04 11</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4EE1E22A"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Kabely neuvedené pod 17 04 10</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4AAE5161"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1C74D433" w14:textId="484F23D5"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0,05</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48FD79D3"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R4</w:t>
            </w:r>
          </w:p>
        </w:tc>
      </w:tr>
      <w:tr w:rsidR="00E918C9" w:rsidRPr="0014324D" w14:paraId="61FBDFE2"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4CE62724" w14:textId="77777777" w:rsidR="00E918C9" w:rsidRPr="0014324D" w:rsidRDefault="00E918C9" w:rsidP="00241708">
            <w:pPr>
              <w:pStyle w:val="Obsahtabulky"/>
              <w:spacing w:after="160"/>
              <w:jc w:val="both"/>
              <w:rPr>
                <w:rFonts w:asciiTheme="minorHAnsi" w:hAnsiTheme="minorHAnsi" w:cstheme="minorHAnsi"/>
                <w:b/>
                <w:bCs/>
                <w:color w:val="auto"/>
              </w:rPr>
            </w:pPr>
            <w:r w:rsidRPr="0014324D">
              <w:rPr>
                <w:rFonts w:asciiTheme="minorHAnsi" w:hAnsiTheme="minorHAnsi" w:cstheme="minorHAnsi"/>
                <w:b/>
                <w:bCs/>
                <w:color w:val="auto"/>
              </w:rPr>
              <w:t>17 05</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34788052" w14:textId="77777777" w:rsidR="00E918C9" w:rsidRPr="0014324D" w:rsidRDefault="00E918C9" w:rsidP="00241708">
            <w:pPr>
              <w:jc w:val="both"/>
              <w:rPr>
                <w:rFonts w:eastAsia="Times New Roman" w:cstheme="minorHAnsi"/>
                <w:b/>
                <w:bCs/>
                <w:sz w:val="20"/>
                <w:szCs w:val="20"/>
                <w:lang w:eastAsia="zh-CN"/>
              </w:rPr>
            </w:pPr>
            <w:r w:rsidRPr="0014324D">
              <w:rPr>
                <w:rFonts w:eastAsia="Times New Roman" w:cstheme="minorHAnsi"/>
                <w:b/>
                <w:bCs/>
                <w:sz w:val="20"/>
                <w:szCs w:val="20"/>
                <w:lang w:eastAsia="zh-CN"/>
              </w:rPr>
              <w:t>Zemina, kamení</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0DDFA761"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5824E2B1" w14:textId="77777777" w:rsidR="00E918C9" w:rsidRPr="0014324D" w:rsidRDefault="00E918C9" w:rsidP="00241708">
            <w:pPr>
              <w:pStyle w:val="Obsahtabulky"/>
              <w:jc w:val="both"/>
              <w:rPr>
                <w:rFonts w:asciiTheme="minorHAnsi" w:hAnsiTheme="minorHAnsi" w:cstheme="minorHAnsi"/>
                <w:color w:val="auto"/>
                <w:lang w:eastAsia="cs-CZ"/>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1A1991D2"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5811C20F"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16C8BC98"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17 05 01</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2DF7BE61"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Zemina a kameny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144F5AB2"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43570EC5" w14:textId="653D71DA" w:rsidR="00E918C9" w:rsidRPr="0014324D" w:rsidRDefault="00421C2D" w:rsidP="00241708">
            <w:pPr>
              <w:pStyle w:val="Obsahtabulky"/>
              <w:jc w:val="both"/>
              <w:rPr>
                <w:rFonts w:asciiTheme="minorHAnsi" w:hAnsiTheme="minorHAnsi" w:cstheme="minorHAnsi"/>
                <w:color w:val="auto"/>
                <w:lang w:eastAsia="cs-CZ"/>
              </w:rPr>
            </w:pPr>
            <w:r>
              <w:rPr>
                <w:rFonts w:asciiTheme="minorHAnsi" w:hAnsiTheme="minorHAnsi" w:cstheme="minorHAnsi"/>
                <w:color w:val="auto"/>
                <w:lang w:eastAsia="cs-CZ"/>
              </w:rPr>
              <w:t>0,0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7DDE6691"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w:t>
            </w:r>
          </w:p>
        </w:tc>
      </w:tr>
      <w:tr w:rsidR="00E918C9" w:rsidRPr="0014324D" w14:paraId="214B283D"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3C4E9D2E" w14:textId="77777777" w:rsidR="00E918C9" w:rsidRPr="0014324D" w:rsidRDefault="00E918C9" w:rsidP="00241708">
            <w:pPr>
              <w:jc w:val="both"/>
              <w:rPr>
                <w:rFonts w:eastAsia="Times New Roman" w:cstheme="minorHAnsi"/>
                <w:b/>
                <w:bCs/>
                <w:sz w:val="20"/>
                <w:szCs w:val="20"/>
                <w:lang w:eastAsia="zh-CN"/>
              </w:rPr>
            </w:pPr>
            <w:r w:rsidRPr="0014324D">
              <w:rPr>
                <w:rFonts w:eastAsia="Times New Roman" w:cstheme="minorHAnsi"/>
                <w:b/>
                <w:bCs/>
                <w:sz w:val="20"/>
                <w:szCs w:val="20"/>
                <w:lang w:eastAsia="zh-CN"/>
              </w:rPr>
              <w:t>17 06</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2EF0BE7C" w14:textId="77777777" w:rsidR="00E918C9" w:rsidRPr="0014324D" w:rsidRDefault="00E918C9" w:rsidP="00241708">
            <w:pPr>
              <w:jc w:val="both"/>
              <w:rPr>
                <w:rFonts w:eastAsia="Times New Roman" w:cstheme="minorHAnsi"/>
                <w:b/>
                <w:bCs/>
                <w:sz w:val="20"/>
                <w:szCs w:val="20"/>
                <w:lang w:eastAsia="zh-CN"/>
              </w:rPr>
            </w:pPr>
            <w:r w:rsidRPr="0014324D">
              <w:rPr>
                <w:rFonts w:eastAsia="Times New Roman" w:cstheme="minorHAnsi"/>
                <w:b/>
                <w:bCs/>
                <w:sz w:val="20"/>
                <w:szCs w:val="20"/>
                <w:lang w:eastAsia="zh-CN"/>
              </w:rPr>
              <w:t>Izolační materiály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4C86D8A"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781F46CF" w14:textId="77777777" w:rsidR="00E918C9" w:rsidRPr="0014324D" w:rsidRDefault="00E918C9" w:rsidP="00241708">
            <w:pPr>
              <w:pStyle w:val="Obsahtabulky"/>
              <w:jc w:val="both"/>
              <w:rPr>
                <w:rFonts w:asciiTheme="minorHAnsi" w:hAnsiTheme="minorHAnsi" w:cstheme="minorHAnsi"/>
                <w:color w:val="auto"/>
                <w:lang w:eastAsia="cs-CZ"/>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62EC60D1"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6557A914"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5B537EBB"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17 06 04</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2D31AC38"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Izolační materiály neuvedené pod čísly 17 06 01 a 17 06 03</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5A8A37A"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119475EF" w14:textId="468B5104" w:rsidR="00E918C9" w:rsidRPr="0014324D" w:rsidRDefault="00421C2D" w:rsidP="00241708">
            <w:pPr>
              <w:pStyle w:val="Obsahtabulky"/>
              <w:jc w:val="both"/>
              <w:rPr>
                <w:rFonts w:asciiTheme="minorHAnsi" w:hAnsiTheme="minorHAnsi" w:cstheme="minorHAnsi"/>
                <w:color w:val="auto"/>
                <w:lang w:eastAsia="cs-CZ"/>
              </w:rPr>
            </w:pPr>
            <w:r>
              <w:rPr>
                <w:rFonts w:asciiTheme="minorHAnsi" w:hAnsiTheme="minorHAnsi" w:cstheme="minorHAnsi"/>
                <w:color w:val="auto"/>
                <w:lang w:eastAsia="cs-CZ"/>
              </w:rPr>
              <w:t>0,0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077D19E9"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w:t>
            </w:r>
          </w:p>
        </w:tc>
      </w:tr>
      <w:tr w:rsidR="00E918C9" w:rsidRPr="0014324D" w14:paraId="2C7771C8"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6EFE4F43"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17 09</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2D33A5DE"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 xml:space="preserve">Jiné stavební a demoliční odpady </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316EF81C"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0931286F" w14:textId="77777777" w:rsidR="00E918C9" w:rsidRPr="0014324D" w:rsidRDefault="00E918C9" w:rsidP="00241708">
            <w:pPr>
              <w:pStyle w:val="Obsahtabulky"/>
              <w:jc w:val="both"/>
              <w:rPr>
                <w:rFonts w:asciiTheme="minorHAnsi" w:hAnsiTheme="minorHAnsi" w:cstheme="minorHAnsi"/>
                <w:color w:val="auto"/>
                <w:lang w:eastAsia="cs-CZ"/>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3DE8F122"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326188DD"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7D54C39E"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17 09 04</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37E18CEB"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Směsné stavební a demoliční odpady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62E7EB69"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2" w:space="0" w:color="000001"/>
              <w:left w:val="single" w:sz="2" w:space="0" w:color="000001"/>
              <w:bottom w:val="single" w:sz="2" w:space="0" w:color="000001"/>
            </w:tcBorders>
            <w:shd w:val="clear" w:color="auto" w:fill="auto"/>
            <w:tcMar>
              <w:left w:w="42" w:type="dxa"/>
            </w:tcMar>
          </w:tcPr>
          <w:p w14:paraId="763F0564" w14:textId="64CDE868" w:rsidR="00E918C9" w:rsidRPr="0014324D" w:rsidRDefault="00421C2D" w:rsidP="00241708">
            <w:pPr>
              <w:pStyle w:val="Obsahtabulky"/>
              <w:jc w:val="both"/>
              <w:rPr>
                <w:rFonts w:asciiTheme="minorHAnsi" w:hAnsiTheme="minorHAnsi" w:cstheme="minorHAnsi"/>
                <w:color w:val="auto"/>
              </w:rPr>
            </w:pPr>
            <w:r>
              <w:rPr>
                <w:rFonts w:asciiTheme="minorHAnsi" w:hAnsiTheme="minorHAnsi" w:cstheme="minorHAnsi"/>
                <w:color w:val="auto"/>
              </w:rPr>
              <w:t>2,0</w:t>
            </w: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6ABEBCE5"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w:t>
            </w:r>
          </w:p>
        </w:tc>
      </w:tr>
      <w:tr w:rsidR="00E918C9" w:rsidRPr="0014324D" w14:paraId="6C80CCC9"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62CC60CC"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20</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55AA5C22"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Komunální odpady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039D5F05"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4752EE0D" w14:textId="77777777" w:rsidR="00E918C9" w:rsidRPr="0014324D" w:rsidRDefault="00E918C9" w:rsidP="00241708">
            <w:pPr>
              <w:pStyle w:val="Obsahtabulky"/>
              <w:spacing w:after="160"/>
              <w:jc w:val="both"/>
              <w:rPr>
                <w:rFonts w:asciiTheme="minorHAnsi" w:hAnsiTheme="minorHAnsi" w:cstheme="minorHAnsi"/>
                <w:color w:val="auto"/>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53833B25"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1370E292" w14:textId="77777777" w:rsidTr="00241708">
        <w:tc>
          <w:tcPr>
            <w:tcW w:w="1334" w:type="dxa"/>
            <w:tcBorders>
              <w:top w:val="single" w:sz="2" w:space="0" w:color="000001"/>
              <w:left w:val="single" w:sz="8" w:space="0" w:color="000001"/>
              <w:bottom w:val="single" w:sz="2" w:space="0" w:color="000001"/>
            </w:tcBorders>
            <w:shd w:val="clear" w:color="auto" w:fill="auto"/>
            <w:tcMar>
              <w:left w:w="5" w:type="dxa"/>
            </w:tcMar>
          </w:tcPr>
          <w:p w14:paraId="243D2CC3"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20 03</w:t>
            </w:r>
          </w:p>
        </w:tc>
        <w:tc>
          <w:tcPr>
            <w:tcW w:w="3734" w:type="dxa"/>
            <w:tcBorders>
              <w:top w:val="single" w:sz="2" w:space="0" w:color="000001"/>
              <w:left w:val="single" w:sz="2" w:space="0" w:color="000001"/>
              <w:bottom w:val="single" w:sz="2" w:space="0" w:color="000001"/>
            </w:tcBorders>
            <w:shd w:val="clear" w:color="auto" w:fill="auto"/>
            <w:tcMar>
              <w:left w:w="42" w:type="dxa"/>
            </w:tcMar>
          </w:tcPr>
          <w:p w14:paraId="59EB047D"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Ostatní komunální odpady</w:t>
            </w:r>
          </w:p>
        </w:tc>
        <w:tc>
          <w:tcPr>
            <w:tcW w:w="1241" w:type="dxa"/>
            <w:tcBorders>
              <w:top w:val="single" w:sz="2" w:space="0" w:color="000001"/>
              <w:left w:val="single" w:sz="2" w:space="0" w:color="000001"/>
              <w:bottom w:val="single" w:sz="2" w:space="0" w:color="000001"/>
            </w:tcBorders>
            <w:shd w:val="clear" w:color="auto" w:fill="auto"/>
            <w:tcMar>
              <w:left w:w="42" w:type="dxa"/>
            </w:tcMar>
          </w:tcPr>
          <w:p w14:paraId="28180C79" w14:textId="77777777" w:rsidR="00E918C9" w:rsidRPr="0014324D" w:rsidRDefault="00E918C9" w:rsidP="00241708">
            <w:pPr>
              <w:pStyle w:val="Obsahtabulky"/>
              <w:spacing w:after="160"/>
              <w:jc w:val="both"/>
              <w:rPr>
                <w:rFonts w:asciiTheme="minorHAnsi" w:hAnsiTheme="minorHAnsi" w:cstheme="minorHAnsi"/>
                <w:color w:val="auto"/>
              </w:rPr>
            </w:pPr>
          </w:p>
        </w:tc>
        <w:tc>
          <w:tcPr>
            <w:tcW w:w="946" w:type="dxa"/>
            <w:tcBorders>
              <w:top w:val="single" w:sz="2" w:space="0" w:color="000001"/>
              <w:left w:val="single" w:sz="2" w:space="0" w:color="000001"/>
              <w:bottom w:val="single" w:sz="2" w:space="0" w:color="000001"/>
            </w:tcBorders>
            <w:shd w:val="clear" w:color="auto" w:fill="auto"/>
            <w:tcMar>
              <w:left w:w="42" w:type="dxa"/>
            </w:tcMar>
          </w:tcPr>
          <w:p w14:paraId="3DA3485C" w14:textId="77777777" w:rsidR="00E918C9" w:rsidRPr="0014324D" w:rsidRDefault="00E918C9" w:rsidP="00241708">
            <w:pPr>
              <w:pStyle w:val="Obsahtabulky"/>
              <w:spacing w:after="160"/>
              <w:jc w:val="both"/>
              <w:rPr>
                <w:rFonts w:asciiTheme="minorHAnsi" w:hAnsiTheme="minorHAnsi" w:cstheme="minorHAnsi"/>
                <w:color w:val="auto"/>
              </w:rPr>
            </w:pPr>
          </w:p>
        </w:tc>
        <w:tc>
          <w:tcPr>
            <w:tcW w:w="1815" w:type="dxa"/>
            <w:tcBorders>
              <w:top w:val="single" w:sz="2" w:space="0" w:color="000001"/>
              <w:left w:val="single" w:sz="2" w:space="0" w:color="000001"/>
              <w:bottom w:val="single" w:sz="2" w:space="0" w:color="000001"/>
              <w:right w:val="single" w:sz="8" w:space="0" w:color="000001"/>
            </w:tcBorders>
            <w:shd w:val="clear" w:color="auto" w:fill="auto"/>
            <w:tcMar>
              <w:left w:w="42" w:type="dxa"/>
            </w:tcMar>
          </w:tcPr>
          <w:p w14:paraId="3C1BD96C" w14:textId="77777777" w:rsidR="00E918C9" w:rsidRPr="0014324D" w:rsidRDefault="00E918C9" w:rsidP="00241708">
            <w:pPr>
              <w:pStyle w:val="Obsahtabulky"/>
              <w:spacing w:after="160"/>
              <w:jc w:val="both"/>
              <w:rPr>
                <w:rFonts w:asciiTheme="minorHAnsi" w:hAnsiTheme="minorHAnsi" w:cstheme="minorHAnsi"/>
                <w:color w:val="auto"/>
              </w:rPr>
            </w:pPr>
          </w:p>
        </w:tc>
      </w:tr>
      <w:tr w:rsidR="00E918C9" w:rsidRPr="0014324D" w14:paraId="26508193" w14:textId="77777777" w:rsidTr="00241708">
        <w:tc>
          <w:tcPr>
            <w:tcW w:w="1334" w:type="dxa"/>
            <w:tcBorders>
              <w:top w:val="single" w:sz="8" w:space="0" w:color="000001"/>
              <w:left w:val="single" w:sz="8" w:space="0" w:color="000001"/>
              <w:bottom w:val="single" w:sz="8" w:space="0" w:color="000001"/>
            </w:tcBorders>
            <w:shd w:val="clear" w:color="auto" w:fill="auto"/>
            <w:tcMar>
              <w:left w:w="5" w:type="dxa"/>
            </w:tcMar>
          </w:tcPr>
          <w:p w14:paraId="6CB0C8D0"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20 03 01</w:t>
            </w:r>
          </w:p>
        </w:tc>
        <w:tc>
          <w:tcPr>
            <w:tcW w:w="3734" w:type="dxa"/>
            <w:tcBorders>
              <w:top w:val="single" w:sz="8" w:space="0" w:color="000001"/>
              <w:left w:val="single" w:sz="2" w:space="0" w:color="000001"/>
              <w:bottom w:val="single" w:sz="8" w:space="0" w:color="000001"/>
            </w:tcBorders>
            <w:shd w:val="clear" w:color="auto" w:fill="auto"/>
            <w:tcMar>
              <w:left w:w="42" w:type="dxa"/>
            </w:tcMar>
          </w:tcPr>
          <w:p w14:paraId="5514C23B"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Směsný komunální odpad</w:t>
            </w:r>
          </w:p>
        </w:tc>
        <w:tc>
          <w:tcPr>
            <w:tcW w:w="1241" w:type="dxa"/>
            <w:tcBorders>
              <w:top w:val="single" w:sz="8" w:space="0" w:color="000001"/>
              <w:left w:val="single" w:sz="2" w:space="0" w:color="000001"/>
              <w:bottom w:val="single" w:sz="8" w:space="0" w:color="000001"/>
            </w:tcBorders>
            <w:shd w:val="clear" w:color="auto" w:fill="auto"/>
            <w:tcMar>
              <w:left w:w="42" w:type="dxa"/>
            </w:tcMar>
          </w:tcPr>
          <w:p w14:paraId="186C3637"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color w:val="auto"/>
              </w:rPr>
              <w:t>O</w:t>
            </w:r>
          </w:p>
        </w:tc>
        <w:tc>
          <w:tcPr>
            <w:tcW w:w="946" w:type="dxa"/>
            <w:tcBorders>
              <w:top w:val="single" w:sz="8" w:space="0" w:color="000001"/>
              <w:left w:val="single" w:sz="2" w:space="0" w:color="000001"/>
              <w:bottom w:val="single" w:sz="8" w:space="0" w:color="000001"/>
            </w:tcBorders>
            <w:shd w:val="clear" w:color="auto" w:fill="auto"/>
            <w:tcMar>
              <w:left w:w="42" w:type="dxa"/>
            </w:tcMar>
          </w:tcPr>
          <w:p w14:paraId="0A689B39" w14:textId="2DEF74AB" w:rsidR="00E918C9" w:rsidRPr="0014324D" w:rsidRDefault="00421C2D"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0,05</w:t>
            </w:r>
          </w:p>
        </w:tc>
        <w:tc>
          <w:tcPr>
            <w:tcW w:w="1815" w:type="dxa"/>
            <w:tcBorders>
              <w:top w:val="single" w:sz="8" w:space="0" w:color="000001"/>
              <w:left w:val="single" w:sz="2" w:space="0" w:color="000001"/>
              <w:bottom w:val="single" w:sz="8" w:space="0" w:color="000001"/>
              <w:right w:val="single" w:sz="8" w:space="0" w:color="000001"/>
            </w:tcBorders>
            <w:shd w:val="clear" w:color="auto" w:fill="auto"/>
            <w:tcMar>
              <w:left w:w="42" w:type="dxa"/>
            </w:tcMar>
          </w:tcPr>
          <w:p w14:paraId="6A1798DF" w14:textId="77777777" w:rsidR="00E918C9" w:rsidRPr="0014324D" w:rsidRDefault="00E918C9" w:rsidP="00241708">
            <w:pPr>
              <w:pStyle w:val="Obsahtabulky"/>
              <w:spacing w:after="160"/>
              <w:jc w:val="both"/>
              <w:rPr>
                <w:rFonts w:asciiTheme="minorHAnsi" w:hAnsiTheme="minorHAnsi" w:cstheme="minorHAnsi"/>
                <w:color w:val="auto"/>
              </w:rPr>
            </w:pPr>
            <w:r>
              <w:rPr>
                <w:rFonts w:asciiTheme="minorHAnsi" w:hAnsiTheme="minorHAnsi" w:cstheme="minorHAnsi"/>
                <w:color w:val="auto"/>
              </w:rPr>
              <w:t>X</w:t>
            </w:r>
            <w:r w:rsidRPr="0014324D">
              <w:rPr>
                <w:rFonts w:asciiTheme="minorHAnsi" w:hAnsiTheme="minorHAnsi" w:cstheme="minorHAnsi"/>
                <w:color w:val="auto"/>
              </w:rPr>
              <w:t>D10</w:t>
            </w:r>
          </w:p>
        </w:tc>
      </w:tr>
      <w:tr w:rsidR="00E918C9" w:rsidRPr="0014324D" w14:paraId="66BFB8A1" w14:textId="77777777" w:rsidTr="00241708">
        <w:tc>
          <w:tcPr>
            <w:tcW w:w="6309" w:type="dxa"/>
            <w:gridSpan w:val="3"/>
            <w:tcBorders>
              <w:top w:val="single" w:sz="8" w:space="0" w:color="000001"/>
              <w:left w:val="single" w:sz="8" w:space="0" w:color="000001"/>
              <w:bottom w:val="single" w:sz="8" w:space="0" w:color="000001"/>
            </w:tcBorders>
            <w:shd w:val="clear" w:color="auto" w:fill="auto"/>
            <w:tcMar>
              <w:left w:w="5" w:type="dxa"/>
            </w:tcMar>
          </w:tcPr>
          <w:p w14:paraId="7987A0B7" w14:textId="77777777" w:rsidR="00E918C9" w:rsidRPr="0014324D" w:rsidRDefault="00E918C9" w:rsidP="00241708">
            <w:pPr>
              <w:pStyle w:val="Obsahtabulky"/>
              <w:spacing w:after="160"/>
              <w:jc w:val="both"/>
              <w:rPr>
                <w:rFonts w:asciiTheme="minorHAnsi" w:hAnsiTheme="minorHAnsi" w:cstheme="minorHAnsi"/>
                <w:color w:val="auto"/>
              </w:rPr>
            </w:pPr>
            <w:r w:rsidRPr="0014324D">
              <w:rPr>
                <w:rFonts w:asciiTheme="minorHAnsi" w:hAnsiTheme="minorHAnsi" w:cstheme="minorHAnsi"/>
                <w:b/>
                <w:bCs/>
                <w:color w:val="auto"/>
              </w:rPr>
              <w:t>Celkové množství vzniklých odpadů</w:t>
            </w:r>
          </w:p>
        </w:tc>
        <w:tc>
          <w:tcPr>
            <w:tcW w:w="2761" w:type="dxa"/>
            <w:gridSpan w:val="2"/>
            <w:tcBorders>
              <w:top w:val="single" w:sz="8" w:space="0" w:color="000001"/>
              <w:left w:val="single" w:sz="8" w:space="0" w:color="000001"/>
              <w:bottom w:val="single" w:sz="8" w:space="0" w:color="000001"/>
              <w:right w:val="single" w:sz="8" w:space="0" w:color="000001"/>
            </w:tcBorders>
            <w:shd w:val="clear" w:color="auto" w:fill="auto"/>
            <w:tcMar>
              <w:left w:w="5" w:type="dxa"/>
            </w:tcMar>
          </w:tcPr>
          <w:p w14:paraId="632D9526" w14:textId="74B3B8C4" w:rsidR="00E918C9" w:rsidRPr="0014324D" w:rsidRDefault="00421C2D" w:rsidP="00241708">
            <w:pPr>
              <w:jc w:val="both"/>
              <w:rPr>
                <w:rFonts w:cstheme="minorHAnsi"/>
                <w:sz w:val="20"/>
                <w:szCs w:val="20"/>
              </w:rPr>
            </w:pPr>
            <w:r>
              <w:rPr>
                <w:rFonts w:cstheme="minorHAnsi"/>
                <w:sz w:val="20"/>
                <w:szCs w:val="20"/>
              </w:rPr>
              <w:t>51,02</w:t>
            </w:r>
          </w:p>
        </w:tc>
      </w:tr>
    </w:tbl>
    <w:p w14:paraId="09F6090A" w14:textId="601C5896" w:rsidR="003B1831" w:rsidRPr="0014324D" w:rsidRDefault="003B1831" w:rsidP="00F90596">
      <w:pPr>
        <w:spacing w:after="120"/>
      </w:pPr>
    </w:p>
    <w:p w14:paraId="1C1EC071" w14:textId="3BD954A4"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i) bilance zemních prací, požadavky na přísun nebo deponie zemin</w:t>
      </w:r>
    </w:p>
    <w:p w14:paraId="3A7F5ACB" w14:textId="0ABB49AE" w:rsidR="003B1831" w:rsidRPr="0014324D" w:rsidRDefault="003963F7" w:rsidP="00F90596">
      <w:pPr>
        <w:spacing w:after="120"/>
      </w:pPr>
      <w:r>
        <w:rPr>
          <w:lang w:eastAsia="ar-SA"/>
        </w:rPr>
        <w:t>Není předmětem řešení – zemní práce nebudou prováděny.</w:t>
      </w:r>
    </w:p>
    <w:p w14:paraId="7F2D78DB" w14:textId="6F12928D"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j) ochrana životního prostředí při výstavbě</w:t>
      </w:r>
    </w:p>
    <w:p w14:paraId="06D80E43" w14:textId="44C161C0" w:rsidR="00DE607C" w:rsidRPr="0014324D" w:rsidRDefault="00B40515" w:rsidP="00DE607C">
      <w:pPr>
        <w:widowControl w:val="0"/>
        <w:suppressAutoHyphens/>
        <w:spacing w:line="200" w:lineRule="atLeast"/>
        <w:jc w:val="both"/>
        <w:rPr>
          <w:rFonts w:eastAsia="Lucida Sans Unicode"/>
          <w:kern w:val="1"/>
        </w:rPr>
      </w:pPr>
      <w:r>
        <w:rPr>
          <w:rFonts w:eastAsia="Lucida Sans Unicode"/>
          <w:kern w:val="1"/>
        </w:rPr>
        <w:t xml:space="preserve">    </w:t>
      </w:r>
      <w:r w:rsidR="00DE607C" w:rsidRPr="0014324D">
        <w:rPr>
          <w:rFonts w:eastAsia="Lucida Sans Unicode"/>
          <w:kern w:val="1"/>
        </w:rPr>
        <w:t xml:space="preserve">Při realizaci všech činností na staveništi bude postupováno s maximální šetrností k životnímu prostředí a budou dodržovány příslušné právní předpisy. </w:t>
      </w:r>
    </w:p>
    <w:p w14:paraId="29A7CAAD" w14:textId="531951C0" w:rsidR="00DE607C" w:rsidRPr="0014324D" w:rsidRDefault="003963F7" w:rsidP="00DE607C">
      <w:pPr>
        <w:widowControl w:val="0"/>
        <w:suppressAutoHyphens/>
        <w:spacing w:line="200" w:lineRule="atLeast"/>
        <w:jc w:val="both"/>
        <w:rPr>
          <w:rFonts w:eastAsia="Lucida Sans Unicode"/>
          <w:kern w:val="1"/>
        </w:rPr>
      </w:pPr>
      <w:r>
        <w:rPr>
          <w:rFonts w:eastAsia="Lucida Sans Unicode"/>
          <w:kern w:val="1"/>
        </w:rPr>
        <w:t xml:space="preserve">     </w:t>
      </w:r>
      <w:r w:rsidR="00DE607C" w:rsidRPr="0014324D">
        <w:rPr>
          <w:rFonts w:eastAsia="Lucida Sans Unicode"/>
          <w:kern w:val="1"/>
        </w:rPr>
        <w:t>Obecně je třeba minimalizovat dopady vyplývající z provádění prací na staveništi z hlediska šíření hluku, vibrací a prašnosti.</w:t>
      </w:r>
    </w:p>
    <w:p w14:paraId="2C3BD5F8" w14:textId="7D89DB87" w:rsidR="003B1831" w:rsidRPr="0014324D" w:rsidRDefault="003963F7" w:rsidP="00DE607C">
      <w:pPr>
        <w:widowControl w:val="0"/>
        <w:suppressAutoHyphens/>
        <w:spacing w:line="200" w:lineRule="atLeast"/>
        <w:jc w:val="both"/>
        <w:rPr>
          <w:rFonts w:eastAsia="Lucida Sans Unicode"/>
          <w:kern w:val="1"/>
        </w:rPr>
      </w:pPr>
      <w:r>
        <w:rPr>
          <w:rFonts w:eastAsia="Lucida Sans Unicode"/>
          <w:kern w:val="1"/>
        </w:rPr>
        <w:lastRenderedPageBreak/>
        <w:t xml:space="preserve">     </w:t>
      </w:r>
      <w:r w:rsidR="00DE607C" w:rsidRPr="0014324D">
        <w:rPr>
          <w:rFonts w:eastAsia="Lucida Sans Unicode"/>
          <w:kern w:val="1"/>
        </w:rPr>
        <w:t>Při jakékoli dopravě v rámci stavby zajistí dodavatel, aby nedocházelo ke znečištění ani poškození veřejné komunikace ani dalších</w:t>
      </w:r>
      <w:r>
        <w:rPr>
          <w:rFonts w:eastAsia="Lucida Sans Unicode"/>
          <w:kern w:val="1"/>
        </w:rPr>
        <w:t xml:space="preserve"> pozemků sousedících se stavbou</w:t>
      </w:r>
      <w:r w:rsidR="00DE607C" w:rsidRPr="0014324D">
        <w:rPr>
          <w:rFonts w:eastAsia="Lucida Sans Unicode"/>
          <w:kern w:val="1"/>
        </w:rPr>
        <w:t>. Při stavbě musí být bezpodmínečně dodrženy bezpečnostní předpisy ve stavebnictví. Za dodržení těchto předpisů zodpovídá dodavatel.</w:t>
      </w:r>
    </w:p>
    <w:p w14:paraId="67FB0798" w14:textId="6EB45A93"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k) zásady bezpečnosti a ochrany zdraví při práci na staveništi, posouzení potřeby koordinátora BOZP podle jiných právních předpisů</w:t>
      </w:r>
    </w:p>
    <w:p w14:paraId="2E1D9934" w14:textId="6241C78A" w:rsidR="00DE607C" w:rsidRPr="0014324D" w:rsidRDefault="00DE607C" w:rsidP="00DE607C">
      <w:pPr>
        <w:spacing w:before="240"/>
        <w:jc w:val="both"/>
        <w:rPr>
          <w:lang w:eastAsia="ar-SA"/>
        </w:rPr>
      </w:pPr>
      <w:r w:rsidRPr="0014324D">
        <w:rPr>
          <w:lang w:eastAsia="ar-SA"/>
        </w:rPr>
        <w:t>Během provádění stavebních prací musí být striktně dodržovány ustanovení NV č. 591/2006 Sb., o bližších minimálních požadavcích na bezpečnost a ochranu zdraví při práci na staveništích a dále NV č. 362/2005 Sb., o bližších požadavcích na bezpečnost a ochranu zdraví při práci na pracovištích s nebezpečím pádu z výšky nebo do hloubky.</w:t>
      </w:r>
      <w:r w:rsidR="00FD378B" w:rsidRPr="0014324D">
        <w:rPr>
          <w:lang w:eastAsia="ar-SA"/>
        </w:rPr>
        <w:t xml:space="preserve"> </w:t>
      </w:r>
      <w:r w:rsidRPr="0014324D">
        <w:t>Dodavatel zajistí přítomnost koordinátora BOZP.</w:t>
      </w:r>
    </w:p>
    <w:p w14:paraId="3464C1C0" w14:textId="77777777" w:rsidR="00FD378B" w:rsidRPr="0014324D" w:rsidRDefault="00FD378B" w:rsidP="00FD378B">
      <w:pPr>
        <w:widowControl w:val="0"/>
        <w:suppressAutoHyphens/>
        <w:spacing w:line="200" w:lineRule="atLeast"/>
        <w:jc w:val="both"/>
        <w:rPr>
          <w:rFonts w:eastAsia="Lucida Sans Unicode"/>
          <w:kern w:val="1"/>
          <w:u w:val="single"/>
        </w:rPr>
      </w:pPr>
      <w:r w:rsidRPr="0014324D">
        <w:rPr>
          <w:rFonts w:eastAsia="Lucida Sans Unicode"/>
          <w:kern w:val="1"/>
          <w:u w:val="single"/>
        </w:rPr>
        <w:t>Bezpečnost práce při přípravě staveb:</w:t>
      </w:r>
    </w:p>
    <w:p w14:paraId="1869ACDB" w14:textId="77777777" w:rsidR="00FD378B" w:rsidRPr="0014324D" w:rsidRDefault="00FD378B">
      <w:pPr>
        <w:widowControl w:val="0"/>
        <w:numPr>
          <w:ilvl w:val="0"/>
          <w:numId w:val="7"/>
        </w:numPr>
        <w:suppressAutoHyphens/>
        <w:spacing w:after="0" w:line="200" w:lineRule="atLeast"/>
        <w:jc w:val="both"/>
        <w:rPr>
          <w:rFonts w:eastAsia="Lucida Sans Unicode"/>
          <w:kern w:val="1"/>
        </w:rPr>
      </w:pPr>
      <w:r w:rsidRPr="0014324D">
        <w:rPr>
          <w:rFonts w:eastAsia="Lucida Sans Unicode"/>
          <w:kern w:val="1"/>
        </w:rPr>
        <w:t>Vzájemné vztahy, závazky a povinnosti v oblasti bezpečnosti práce a technických zařízení musí být mezi účastníky výstavby dohodnuty před zahájením prací a musí být obsaženy v zápise o předání staveniště. Pokud nejsou zajištěny smluvně.</w:t>
      </w:r>
    </w:p>
    <w:p w14:paraId="291919B0" w14:textId="77777777" w:rsidR="00FD378B" w:rsidRPr="0014324D" w:rsidRDefault="00FD378B">
      <w:pPr>
        <w:widowControl w:val="0"/>
        <w:numPr>
          <w:ilvl w:val="0"/>
          <w:numId w:val="7"/>
        </w:numPr>
        <w:suppressAutoHyphens/>
        <w:spacing w:after="0" w:line="200" w:lineRule="atLeast"/>
        <w:jc w:val="both"/>
        <w:rPr>
          <w:rFonts w:eastAsia="Lucida Sans Unicode"/>
          <w:kern w:val="1"/>
        </w:rPr>
      </w:pPr>
      <w:r w:rsidRPr="0014324D">
        <w:rPr>
          <w:rFonts w:eastAsia="Lucida Sans Unicode"/>
          <w:kern w:val="1"/>
        </w:rPr>
        <w:t>Dodavatel stavebních prací je povinen seznámit ostatní subdodavatele s požadavky bezpečnosti práce obsaženými v projektu stavby a dodavatelské dokumentaci.</w:t>
      </w:r>
    </w:p>
    <w:p w14:paraId="3B6F17F8" w14:textId="77777777" w:rsidR="00FD378B" w:rsidRPr="0014324D" w:rsidRDefault="00FD378B">
      <w:pPr>
        <w:widowControl w:val="0"/>
        <w:numPr>
          <w:ilvl w:val="0"/>
          <w:numId w:val="7"/>
        </w:numPr>
        <w:suppressAutoHyphens/>
        <w:spacing w:after="0" w:line="200" w:lineRule="atLeast"/>
        <w:jc w:val="both"/>
        <w:rPr>
          <w:rFonts w:eastAsia="Lucida Sans Unicode"/>
          <w:kern w:val="1"/>
        </w:rPr>
      </w:pPr>
      <w:r w:rsidRPr="0014324D">
        <w:rPr>
          <w:rFonts w:eastAsia="Lucida Sans Unicode"/>
          <w:kern w:val="1"/>
        </w:rPr>
        <w:t>Obdobně je povinen dodavatel stavebních prací seznámit určené pracovníky provozovatele s riziky stavební činnosti.</w:t>
      </w:r>
    </w:p>
    <w:p w14:paraId="2FF75B7D" w14:textId="77777777" w:rsidR="00FD378B" w:rsidRPr="0014324D" w:rsidRDefault="00FD378B">
      <w:pPr>
        <w:widowControl w:val="0"/>
        <w:numPr>
          <w:ilvl w:val="0"/>
          <w:numId w:val="7"/>
        </w:numPr>
        <w:suppressAutoHyphens/>
        <w:spacing w:after="0" w:line="200" w:lineRule="atLeast"/>
        <w:jc w:val="both"/>
        <w:rPr>
          <w:rFonts w:eastAsia="Lucida Sans Unicode"/>
          <w:kern w:val="1"/>
        </w:rPr>
      </w:pPr>
      <w:r w:rsidRPr="0014324D">
        <w:rPr>
          <w:rFonts w:eastAsia="Lucida Sans Unicode"/>
          <w:kern w:val="1"/>
        </w:rPr>
        <w:t>O všech školeních musí být proveden zápis s podpisy školících i školených pracovníků.</w:t>
      </w:r>
    </w:p>
    <w:p w14:paraId="3F7D8E72" w14:textId="77777777" w:rsidR="00FD378B" w:rsidRPr="0014324D" w:rsidRDefault="00FD378B">
      <w:pPr>
        <w:widowControl w:val="0"/>
        <w:numPr>
          <w:ilvl w:val="0"/>
          <w:numId w:val="7"/>
        </w:numPr>
        <w:suppressAutoHyphens/>
        <w:spacing w:after="0" w:line="200" w:lineRule="atLeast"/>
        <w:jc w:val="both"/>
        <w:rPr>
          <w:rFonts w:eastAsia="Lucida Sans Unicode"/>
          <w:kern w:val="1"/>
        </w:rPr>
      </w:pPr>
      <w:r w:rsidRPr="0014324D">
        <w:rPr>
          <w:rFonts w:eastAsia="Lucida Sans Unicode"/>
          <w:kern w:val="1"/>
        </w:rPr>
        <w:t>Dodavatelé stavebních prací jsou povinni:</w:t>
      </w:r>
    </w:p>
    <w:p w14:paraId="4ECE828E" w14:textId="77777777" w:rsidR="00FD378B" w:rsidRPr="0014324D" w:rsidRDefault="00FD378B">
      <w:pPr>
        <w:widowControl w:val="0"/>
        <w:numPr>
          <w:ilvl w:val="0"/>
          <w:numId w:val="6"/>
        </w:numPr>
        <w:suppressAutoHyphens/>
        <w:spacing w:after="0" w:line="200" w:lineRule="atLeast"/>
        <w:jc w:val="both"/>
        <w:rPr>
          <w:rFonts w:eastAsia="Lucida Sans Unicode"/>
          <w:kern w:val="1"/>
          <w:lang w:val="x-none"/>
        </w:rPr>
      </w:pPr>
      <w:r w:rsidRPr="0014324D">
        <w:rPr>
          <w:rFonts w:eastAsia="Lucida Sans Unicode"/>
          <w:kern w:val="1"/>
          <w:lang w:val="x-none"/>
        </w:rPr>
        <w:t>provést evidenci o školení, zaučení, zkouškách o odborné a zdravotní způsobilosti</w:t>
      </w:r>
    </w:p>
    <w:p w14:paraId="637364F0" w14:textId="77777777" w:rsidR="00FD378B" w:rsidRPr="0014324D" w:rsidRDefault="00FD378B">
      <w:pPr>
        <w:widowControl w:val="0"/>
        <w:numPr>
          <w:ilvl w:val="0"/>
          <w:numId w:val="6"/>
        </w:numPr>
        <w:suppressAutoHyphens/>
        <w:spacing w:after="0" w:line="200" w:lineRule="atLeast"/>
        <w:jc w:val="both"/>
        <w:rPr>
          <w:rFonts w:eastAsia="Lucida Sans Unicode"/>
          <w:kern w:val="1"/>
          <w:lang w:val="x-none"/>
        </w:rPr>
      </w:pPr>
      <w:r w:rsidRPr="0014324D">
        <w:rPr>
          <w:rFonts w:eastAsia="Lucida Sans Unicode"/>
          <w:kern w:val="1"/>
          <w:lang w:val="x-none"/>
        </w:rPr>
        <w:t>vybavit pracovníky vhodným nářadím a ostatními pomůckami potřebnými k bezpečnému výkonu práce, ochrannými prostředky a dále i dokumentací a návody v rozsahu potřebném pro výkon jejich práce</w:t>
      </w:r>
    </w:p>
    <w:p w14:paraId="5CF445D8" w14:textId="77777777" w:rsidR="00FD378B" w:rsidRPr="0014324D" w:rsidRDefault="00FD378B">
      <w:pPr>
        <w:widowControl w:val="0"/>
        <w:numPr>
          <w:ilvl w:val="0"/>
          <w:numId w:val="6"/>
        </w:numPr>
        <w:suppressAutoHyphens/>
        <w:spacing w:after="0" w:line="200" w:lineRule="atLeast"/>
        <w:jc w:val="both"/>
        <w:rPr>
          <w:rFonts w:eastAsia="Lucida Sans Unicode"/>
          <w:kern w:val="1"/>
          <w:lang w:val="x-none"/>
        </w:rPr>
      </w:pPr>
      <w:r w:rsidRPr="0014324D">
        <w:rPr>
          <w:rFonts w:eastAsia="Lucida Sans Unicode"/>
          <w:kern w:val="1"/>
          <w:lang w:val="x-none"/>
        </w:rPr>
        <w:t>vybavit pracovníky pověřené řízením a kontrolou též právními a ostatními předpisy k zajištění bezpečnosti práce</w:t>
      </w:r>
    </w:p>
    <w:p w14:paraId="22285692" w14:textId="77777777" w:rsidR="00FD378B" w:rsidRPr="0014324D" w:rsidRDefault="00FD378B">
      <w:pPr>
        <w:widowControl w:val="0"/>
        <w:numPr>
          <w:ilvl w:val="0"/>
          <w:numId w:val="7"/>
        </w:numPr>
        <w:suppressAutoHyphens/>
        <w:spacing w:after="0" w:line="200" w:lineRule="atLeast"/>
        <w:jc w:val="both"/>
        <w:rPr>
          <w:rFonts w:eastAsia="Lucida Sans Unicode"/>
          <w:kern w:val="1"/>
        </w:rPr>
      </w:pPr>
      <w:r w:rsidRPr="0014324D">
        <w:rPr>
          <w:rFonts w:eastAsia="Lucida Sans Unicode"/>
          <w:kern w:val="1"/>
        </w:rPr>
        <w:t>Před započetím práce musí být odpovědným pracovníkům zajištěno na terénu vyznačení tras podzemního vedení inženýrských sítí a jiných překážek.</w:t>
      </w:r>
    </w:p>
    <w:p w14:paraId="008DF67C" w14:textId="77777777" w:rsidR="00FD378B" w:rsidRPr="0014324D" w:rsidRDefault="00FD378B">
      <w:pPr>
        <w:widowControl w:val="0"/>
        <w:numPr>
          <w:ilvl w:val="0"/>
          <w:numId w:val="7"/>
        </w:numPr>
        <w:suppressAutoHyphens/>
        <w:spacing w:after="0" w:line="200" w:lineRule="atLeast"/>
        <w:jc w:val="both"/>
        <w:rPr>
          <w:rFonts w:eastAsia="Lucida Sans Unicode"/>
          <w:kern w:val="1"/>
        </w:rPr>
      </w:pPr>
      <w:r w:rsidRPr="0014324D">
        <w:rPr>
          <w:rFonts w:eastAsia="Lucida Sans Unicode"/>
          <w:kern w:val="1"/>
        </w:rPr>
        <w:t>S druhem inženýrských sítí, j</w:t>
      </w:r>
      <w:r w:rsidR="008E5CD9" w:rsidRPr="0014324D">
        <w:rPr>
          <w:rFonts w:eastAsia="Lucida Sans Unicode"/>
          <w:kern w:val="1"/>
        </w:rPr>
        <w:t>ej</w:t>
      </w:r>
      <w:r w:rsidRPr="0014324D">
        <w:rPr>
          <w:rFonts w:eastAsia="Lucida Sans Unicode"/>
          <w:kern w:val="1"/>
        </w:rPr>
        <w:t>ich trasami a hloubkou uložení a s jejich ochrannými pásmy musí být seznámen odpovědný pracovník, který bude zemní práce řídit.</w:t>
      </w:r>
    </w:p>
    <w:p w14:paraId="0AEC653B" w14:textId="28DE42B5" w:rsidR="006D523E" w:rsidRDefault="006D523E" w:rsidP="00FD378B">
      <w:pPr>
        <w:widowControl w:val="0"/>
        <w:suppressAutoHyphens/>
        <w:spacing w:line="200" w:lineRule="atLeast"/>
        <w:jc w:val="both"/>
        <w:rPr>
          <w:rFonts w:eastAsia="Lucida Sans Unicode"/>
          <w:kern w:val="1"/>
          <w:u w:val="single"/>
        </w:rPr>
      </w:pPr>
    </w:p>
    <w:p w14:paraId="48CB8592" w14:textId="212E1D1D" w:rsidR="00FD378B" w:rsidRPr="003963F7" w:rsidRDefault="00FD378B" w:rsidP="003963F7">
      <w:pPr>
        <w:widowControl w:val="0"/>
        <w:suppressAutoHyphens/>
        <w:spacing w:line="200" w:lineRule="atLeast"/>
        <w:jc w:val="both"/>
        <w:rPr>
          <w:rFonts w:eastAsia="Lucida Sans Unicode"/>
          <w:kern w:val="1"/>
          <w:u w:val="single"/>
        </w:rPr>
      </w:pPr>
      <w:r w:rsidRPr="0014324D">
        <w:rPr>
          <w:rFonts w:eastAsia="Lucida Sans Unicode"/>
          <w:kern w:val="1"/>
          <w:u w:val="single"/>
        </w:rPr>
        <w:t>Bezpečnost práce při s</w:t>
      </w:r>
      <w:r w:rsidR="003963F7">
        <w:rPr>
          <w:rFonts w:eastAsia="Lucida Sans Unicode"/>
          <w:kern w:val="1"/>
          <w:u w:val="single"/>
        </w:rPr>
        <w:t>tavebních a montážních pracích:</w:t>
      </w:r>
    </w:p>
    <w:p w14:paraId="42D0104D"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Vyhrazená stanoviště musí být označena výstražnými tabulemi s vyznačeným zákazem vstupu nepovolaným osobám.</w:t>
      </w:r>
    </w:p>
    <w:p w14:paraId="468EBAF5"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Podpěrné konstrukce musí vykazovat pro konkrétní případ použití dostatečnou únosnost a stabilitu a musí být úhlopříčně ztuženy ve všech rovinách.</w:t>
      </w:r>
    </w:p>
    <w:p w14:paraId="642F9BC9"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Betonářské práce mohou být zahájeny po kontrole a převzetí bednění, které musí být zapsáno do stavebního deníku odpovědným pracovníkem dodavatele stavebních prací.</w:t>
      </w:r>
    </w:p>
    <w:p w14:paraId="11784A69"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Pracovníci pověřeni vázáním a zavěšováním břemen musí mít kvalifikaci vazače zejména podle ČSN 27 0144 a jejich způsobilost musí být pravidelně a prokazatelně ověřována.</w:t>
      </w:r>
    </w:p>
    <w:p w14:paraId="4ECB5032"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Pro bezpečné řízení a kontrolu prací ve výškách musí dodavatel zabezpečit kvalifikované, zdravotně způsobilé, vyškolené a zacvičené pracovníky, jejichž znalosti jsou nejméně 1x za 3 roky ověřovány zkouškou.</w:t>
      </w:r>
    </w:p>
    <w:p w14:paraId="68D074E3"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Pro výkon práce ve výškách musí dodavatel zabezpečit kvalifikované, zdravotně způsobilé, vyškolené a zacvičené pracovníky, jejichž znalosti jsou nejméně 1x za 12 měsíců ověřovány zkouškou.</w:t>
      </w:r>
    </w:p>
    <w:p w14:paraId="202129CB"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lastRenderedPageBreak/>
        <w:t>Ochrana pracovníků proti pádu z výšky nad 1,5m musí být provedena kolektivním nebo osobním zajištěním na všech pracovištích a komunikacích.</w:t>
      </w:r>
    </w:p>
    <w:p w14:paraId="334D17DB"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Osobní zajištění pracovníků při práci ve výškách a nad volnou hloubkou se musí použít v případech, kdy nelze použít kolektivní zajištění.</w:t>
      </w:r>
    </w:p>
    <w:p w14:paraId="2F98EE7F"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Technologický materiál, nářadí a nástroje je zakázáno volně pokládat na konstrukce nebo na podlahu v blízkosti otvorů.</w:t>
      </w:r>
    </w:p>
    <w:p w14:paraId="190251FC"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Prostory, nad kterými se pracuje, musí být vždy bezpečně zajištěny.</w:t>
      </w:r>
    </w:p>
    <w:p w14:paraId="090FEDD8" w14:textId="5446932F"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Dodavatel stavebních prací je povinen vydat písemné pokyny pro obsluhu a údržbu strojů a</w:t>
      </w:r>
      <w:r w:rsidR="00934E54" w:rsidRPr="0014324D">
        <w:rPr>
          <w:rFonts w:eastAsia="Lucida Sans Unicode"/>
          <w:kern w:val="1"/>
        </w:rPr>
        <w:t> </w:t>
      </w:r>
      <w:r w:rsidRPr="0014324D">
        <w:rPr>
          <w:rFonts w:eastAsia="Lucida Sans Unicode"/>
          <w:kern w:val="1"/>
        </w:rPr>
        <w:t>strojních zařízení, které obsahují požadavky pro zajištění bezpečnosti práce a pracovníky s těmito pokyny prokazatelně seznámit.</w:t>
      </w:r>
    </w:p>
    <w:p w14:paraId="43241AE9"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Obsluhy strojů musí být nejméně jednou za rok přezkoušeny.</w:t>
      </w:r>
    </w:p>
    <w:p w14:paraId="5B293343" w14:textId="77777777"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Obsluhy vyhrazených technických zařízení musí mít příslušná oprávnění.</w:t>
      </w:r>
    </w:p>
    <w:p w14:paraId="56A06A47" w14:textId="6B3E6D32" w:rsidR="00FD378B" w:rsidRPr="0014324D" w:rsidRDefault="00FD378B">
      <w:pPr>
        <w:widowControl w:val="0"/>
        <w:numPr>
          <w:ilvl w:val="0"/>
          <w:numId w:val="8"/>
        </w:numPr>
        <w:suppressAutoHyphens/>
        <w:spacing w:after="0" w:line="200" w:lineRule="atLeast"/>
        <w:jc w:val="both"/>
        <w:rPr>
          <w:rFonts w:eastAsia="Lucida Sans Unicode"/>
          <w:kern w:val="1"/>
        </w:rPr>
      </w:pPr>
      <w:r w:rsidRPr="0014324D">
        <w:rPr>
          <w:rFonts w:eastAsia="Lucida Sans Unicode"/>
          <w:kern w:val="1"/>
        </w:rPr>
        <w:t>Veškeré práce související s elektrickými zařízeními musí být prováděny v souladu s normami a</w:t>
      </w:r>
      <w:r w:rsidR="00934E54" w:rsidRPr="0014324D">
        <w:rPr>
          <w:rFonts w:eastAsia="Lucida Sans Unicode"/>
          <w:kern w:val="1"/>
        </w:rPr>
        <w:t> </w:t>
      </w:r>
      <w:r w:rsidRPr="0014324D">
        <w:rPr>
          <w:rFonts w:eastAsia="Lucida Sans Unicode"/>
          <w:kern w:val="1"/>
        </w:rPr>
        <w:t>předpisy dotýkajícími se vyhrazených elektrických zařízení. Pro příslušné práce musí mít pracovníci příslušnou odbornou.</w:t>
      </w:r>
    </w:p>
    <w:p w14:paraId="631A16EF" w14:textId="77777777" w:rsidR="00FD378B" w:rsidRPr="0014324D" w:rsidRDefault="00FD378B" w:rsidP="00FD378B">
      <w:pPr>
        <w:widowControl w:val="0"/>
        <w:suppressAutoHyphens/>
        <w:spacing w:line="200" w:lineRule="atLeast"/>
        <w:jc w:val="both"/>
        <w:rPr>
          <w:rFonts w:eastAsia="Lucida Sans Unicode"/>
          <w:kern w:val="1"/>
        </w:rPr>
      </w:pPr>
    </w:p>
    <w:p w14:paraId="7AEEB34D" w14:textId="77777777" w:rsidR="00FD378B" w:rsidRPr="0014324D" w:rsidRDefault="00FD378B" w:rsidP="00FD378B">
      <w:pPr>
        <w:widowControl w:val="0"/>
        <w:suppressAutoHyphens/>
        <w:spacing w:line="200" w:lineRule="atLeast"/>
        <w:jc w:val="both"/>
        <w:rPr>
          <w:rFonts w:eastAsia="Lucida Sans Unicode"/>
          <w:kern w:val="1"/>
          <w:u w:val="single"/>
        </w:rPr>
      </w:pPr>
      <w:r w:rsidRPr="0014324D">
        <w:rPr>
          <w:rFonts w:eastAsia="Lucida Sans Unicode"/>
          <w:kern w:val="1"/>
          <w:u w:val="single"/>
        </w:rPr>
        <w:t>Bezpečnost práce při provozu:</w:t>
      </w:r>
    </w:p>
    <w:p w14:paraId="32618111" w14:textId="67E638E7" w:rsidR="00FD378B" w:rsidRPr="0014324D" w:rsidRDefault="00FD378B">
      <w:pPr>
        <w:widowControl w:val="0"/>
        <w:numPr>
          <w:ilvl w:val="0"/>
          <w:numId w:val="9"/>
        </w:numPr>
        <w:suppressAutoHyphens/>
        <w:spacing w:after="0" w:line="200" w:lineRule="atLeast"/>
        <w:jc w:val="both"/>
        <w:rPr>
          <w:rFonts w:eastAsia="Lucida Sans Unicode"/>
          <w:kern w:val="1"/>
        </w:rPr>
      </w:pPr>
      <w:r w:rsidRPr="0014324D">
        <w:rPr>
          <w:rFonts w:eastAsia="Lucida Sans Unicode"/>
          <w:kern w:val="1"/>
        </w:rPr>
        <w:t>Veškeré práce související s elektrickými zařízeními musí být prováděny v souladu s normami a</w:t>
      </w:r>
      <w:r w:rsidR="00934E54" w:rsidRPr="0014324D">
        <w:rPr>
          <w:rFonts w:eastAsia="Lucida Sans Unicode"/>
          <w:kern w:val="1"/>
        </w:rPr>
        <w:t> </w:t>
      </w:r>
      <w:r w:rsidRPr="0014324D">
        <w:rPr>
          <w:rFonts w:eastAsia="Lucida Sans Unicode"/>
          <w:kern w:val="1"/>
        </w:rPr>
        <w:t>předpisy dotýkajícími se vyhrazených elektrických zařízení. Pro příslušné práce musí mít pracovníci příslušnou odbornou způsobilost.</w:t>
      </w:r>
    </w:p>
    <w:p w14:paraId="61A138D3" w14:textId="77777777" w:rsidR="00FD378B" w:rsidRPr="0014324D" w:rsidRDefault="00FD378B">
      <w:pPr>
        <w:widowControl w:val="0"/>
        <w:numPr>
          <w:ilvl w:val="0"/>
          <w:numId w:val="9"/>
        </w:numPr>
        <w:suppressAutoHyphens/>
        <w:spacing w:after="0" w:line="200" w:lineRule="atLeast"/>
        <w:jc w:val="both"/>
        <w:rPr>
          <w:rFonts w:eastAsia="Lucida Sans Unicode"/>
          <w:kern w:val="1"/>
        </w:rPr>
      </w:pPr>
      <w:r w:rsidRPr="0014324D">
        <w:rPr>
          <w:rFonts w:eastAsia="Lucida Sans Unicode"/>
          <w:kern w:val="1"/>
        </w:rPr>
        <w:t>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w:t>
      </w:r>
    </w:p>
    <w:p w14:paraId="010DD3B8" w14:textId="77777777" w:rsidR="00FD378B" w:rsidRPr="0014324D" w:rsidRDefault="00FD378B">
      <w:pPr>
        <w:widowControl w:val="0"/>
        <w:numPr>
          <w:ilvl w:val="0"/>
          <w:numId w:val="9"/>
        </w:numPr>
        <w:suppressAutoHyphens/>
        <w:spacing w:after="0" w:line="200" w:lineRule="atLeast"/>
        <w:jc w:val="both"/>
        <w:rPr>
          <w:rFonts w:eastAsia="Lucida Sans Unicode"/>
          <w:kern w:val="1"/>
        </w:rPr>
      </w:pPr>
      <w:r w:rsidRPr="0014324D">
        <w:rPr>
          <w:rFonts w:eastAsia="Lucida Sans Unicode"/>
          <w:kern w:val="1"/>
        </w:rPr>
        <w:t>Elektrická zařízení se musí udržovat ve stavu, který odpovídá platným elektrotechnickým normám.</w:t>
      </w:r>
    </w:p>
    <w:p w14:paraId="0A7FDDE3" w14:textId="77777777" w:rsidR="00FD378B" w:rsidRPr="0014324D" w:rsidRDefault="00FD378B" w:rsidP="00FD378B">
      <w:pPr>
        <w:widowControl w:val="0"/>
        <w:suppressAutoHyphens/>
        <w:spacing w:line="200" w:lineRule="atLeast"/>
        <w:jc w:val="both"/>
        <w:rPr>
          <w:rFonts w:eastAsia="Lucida Sans Unicode"/>
          <w:kern w:val="1"/>
          <w:u w:val="single"/>
        </w:rPr>
      </w:pPr>
    </w:p>
    <w:p w14:paraId="66700F1A" w14:textId="77777777" w:rsidR="00FD378B" w:rsidRPr="0014324D" w:rsidRDefault="00FD378B" w:rsidP="00FD378B">
      <w:pPr>
        <w:widowControl w:val="0"/>
        <w:suppressAutoHyphens/>
        <w:spacing w:line="200" w:lineRule="atLeast"/>
        <w:jc w:val="both"/>
        <w:rPr>
          <w:rFonts w:eastAsia="Lucida Sans Unicode"/>
          <w:kern w:val="1"/>
          <w:u w:val="single"/>
        </w:rPr>
      </w:pPr>
      <w:r w:rsidRPr="0014324D">
        <w:rPr>
          <w:rFonts w:eastAsia="Lucida Sans Unicode"/>
          <w:kern w:val="1"/>
          <w:u w:val="single"/>
        </w:rPr>
        <w:t>Osobní ochranné pracovní prostředky:</w:t>
      </w:r>
    </w:p>
    <w:p w14:paraId="1F879388" w14:textId="25F5FE8D" w:rsidR="003B1831" w:rsidRPr="0014324D" w:rsidRDefault="003963F7" w:rsidP="00723E2A">
      <w:pPr>
        <w:spacing w:after="240"/>
        <w:rPr>
          <w:rFonts w:eastAsia="Lucida Sans Unicode"/>
          <w:kern w:val="1"/>
        </w:rPr>
      </w:pPr>
      <w:r>
        <w:rPr>
          <w:rFonts w:eastAsia="Lucida Sans Unicode"/>
          <w:kern w:val="1"/>
        </w:rPr>
        <w:t xml:space="preserve">     </w:t>
      </w:r>
      <w:r w:rsidR="00FD378B" w:rsidRPr="0014324D">
        <w:rPr>
          <w:rFonts w:eastAsia="Lucida Sans Unicode"/>
          <w:kern w:val="1"/>
        </w:rPr>
        <w:t>V souvislosti s výstavbou a stavebními pracemi musí být pracovníci vybaveni osobními ochrannými pracovními prostředky v souladu s charakterem vykonávaných činností.</w:t>
      </w:r>
    </w:p>
    <w:p w14:paraId="102775A8" w14:textId="1D3E3C41"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l) Úpravy pro bezbariérové užívání výstavbou dotčených staveb</w:t>
      </w:r>
    </w:p>
    <w:p w14:paraId="56F727C7" w14:textId="64F1E739" w:rsidR="003B1831" w:rsidRPr="0014324D" w:rsidRDefault="003963F7" w:rsidP="00F90596">
      <w:pPr>
        <w:spacing w:after="120"/>
      </w:pPr>
      <w:r>
        <w:rPr>
          <w:lang w:eastAsia="ar-SA"/>
        </w:rPr>
        <w:t xml:space="preserve">    Rekonstrukcí části objektu</w:t>
      </w:r>
      <w:r w:rsidR="008E5CD9" w:rsidRPr="0014324D">
        <w:rPr>
          <w:lang w:eastAsia="ar-SA"/>
        </w:rPr>
        <w:t xml:space="preserve"> nejsou dotčeny žádné další stavby, tudíž není nutno provádět úpravy pro jejich bezbariérové užívání.</w:t>
      </w:r>
    </w:p>
    <w:p w14:paraId="160BFEAC" w14:textId="121ADBF5"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m) zásady pro dopravní inženýrská opatření</w:t>
      </w:r>
    </w:p>
    <w:p w14:paraId="5374B9F1" w14:textId="15D29000" w:rsidR="00D803C8" w:rsidRPr="0014324D" w:rsidRDefault="003963F7" w:rsidP="00587F60">
      <w:pPr>
        <w:spacing w:after="0"/>
        <w:jc w:val="both"/>
        <w:rPr>
          <w:lang w:eastAsia="ar-SA"/>
        </w:rPr>
      </w:pPr>
      <w:r>
        <w:rPr>
          <w:lang w:eastAsia="ar-SA"/>
        </w:rPr>
        <w:t xml:space="preserve">      </w:t>
      </w:r>
      <w:r w:rsidR="00D803C8" w:rsidRPr="0014324D">
        <w:rPr>
          <w:lang w:eastAsia="ar-SA"/>
        </w:rPr>
        <w:t>Při zásobování staveniště bude respektován provoz veřejné dopravy a chodců. Stavbou nebudou vznikat zvláštní dopravně inženýrská opatření.</w:t>
      </w:r>
    </w:p>
    <w:p w14:paraId="4C5428B8" w14:textId="7281AC0A" w:rsidR="00D803C8" w:rsidRPr="0014324D" w:rsidRDefault="00D803C8" w:rsidP="00587F60">
      <w:pPr>
        <w:spacing w:after="0"/>
        <w:jc w:val="both"/>
        <w:rPr>
          <w:lang w:eastAsia="ar-SA"/>
        </w:rPr>
      </w:pPr>
      <w:r w:rsidRPr="0014324D">
        <w:rPr>
          <w:lang w:eastAsia="ar-SA"/>
        </w:rPr>
        <w:t>Koncepce dopravně inženýrských opatření bude řešena v rámci DPS. Konkrétní řešení v rámci výběru dodavatele projednáno dodavatelem stavby před zahájením stavby se správcem komunikace.</w:t>
      </w:r>
    </w:p>
    <w:p w14:paraId="0C8797BA" w14:textId="7B6566B0"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t>n) stanovení speciálních podmínek pro provádění stavby – provádění stavby za provozu, opatření proti účinkům vnějšího prostředí při výstavbě apod.</w:t>
      </w:r>
    </w:p>
    <w:p w14:paraId="51B4F177" w14:textId="2F70FB9F" w:rsidR="00723E2A" w:rsidRPr="0014324D" w:rsidRDefault="00723E2A" w:rsidP="00723E2A">
      <w:pPr>
        <w:spacing w:before="240"/>
        <w:jc w:val="both"/>
        <w:rPr>
          <w:lang w:eastAsia="ar-SA"/>
        </w:rPr>
      </w:pPr>
      <w:r w:rsidRPr="0014324D">
        <w:rPr>
          <w:lang w:eastAsia="ar-SA"/>
        </w:rPr>
        <w:t>Speciální podmínky pro provádění stavby se nestanovují.</w:t>
      </w:r>
    </w:p>
    <w:p w14:paraId="6D0F6989" w14:textId="274AD930" w:rsidR="003B1831" w:rsidRPr="0014324D" w:rsidRDefault="003B1831" w:rsidP="003B1831">
      <w:pPr>
        <w:pStyle w:val="Nadpis20"/>
        <w:tabs>
          <w:tab w:val="left" w:pos="284"/>
        </w:tabs>
        <w:spacing w:before="120"/>
        <w:rPr>
          <w:rFonts w:asciiTheme="minorHAnsi" w:hAnsiTheme="minorHAnsi" w:cstheme="minorHAnsi"/>
          <w:color w:val="auto"/>
        </w:rPr>
      </w:pPr>
      <w:r w:rsidRPr="0014324D">
        <w:rPr>
          <w:rFonts w:asciiTheme="minorHAnsi" w:hAnsiTheme="minorHAnsi" w:cstheme="minorHAnsi"/>
          <w:color w:val="auto"/>
        </w:rPr>
        <w:lastRenderedPageBreak/>
        <w:t>o) postup výstavby, rozhodující dílčí termíny</w:t>
      </w:r>
    </w:p>
    <w:p w14:paraId="77B9875F" w14:textId="77777777" w:rsidR="00587F60" w:rsidRPr="0014324D" w:rsidRDefault="00587F60" w:rsidP="00587F60">
      <w:pPr>
        <w:jc w:val="both"/>
        <w:rPr>
          <w:rFonts w:eastAsia="Lucida Sans Unicode"/>
          <w:kern w:val="1"/>
        </w:rPr>
      </w:pPr>
      <w:r w:rsidRPr="0014324D">
        <w:rPr>
          <w:rFonts w:eastAsia="Lucida Sans Unicode"/>
          <w:kern w:val="1"/>
        </w:rPr>
        <w:t xml:space="preserve">Povinnost ohlásit stavbu zařízení staveniště je povinností dodavatelské společnosti v rámci přípravy zakázky. Před započetím samotné výstavby bude provedeno ohraničení staveniště. </w:t>
      </w:r>
    </w:p>
    <w:p w14:paraId="2DF54FB7" w14:textId="3C44C4E3" w:rsidR="00587F60" w:rsidRPr="0014324D" w:rsidRDefault="003963F7" w:rsidP="00587F60">
      <w:pPr>
        <w:rPr>
          <w:rFonts w:cs="Arial Narrow"/>
        </w:rPr>
      </w:pPr>
      <w:r>
        <w:rPr>
          <w:rFonts w:cs="Arial Narrow"/>
        </w:rPr>
        <w:t>- etapy výstavby - Rekonstrukce</w:t>
      </w:r>
      <w:r w:rsidR="00587F60" w:rsidRPr="0014324D">
        <w:rPr>
          <w:rFonts w:cs="Arial Narrow"/>
        </w:rPr>
        <w:t xml:space="preserve"> proběhne v jedné etapě.</w:t>
      </w:r>
    </w:p>
    <w:p w14:paraId="10C561BD" w14:textId="298D386D" w:rsidR="00587F60" w:rsidRPr="0014324D" w:rsidRDefault="003963F7" w:rsidP="00587F60">
      <w:pPr>
        <w:jc w:val="both"/>
        <w:rPr>
          <w:rFonts w:cs="Arial Narrow"/>
        </w:rPr>
      </w:pPr>
      <w:r>
        <w:rPr>
          <w:rFonts w:eastAsia="Lucida Sans Unicode"/>
          <w:kern w:val="1"/>
          <w:lang w:eastAsia="ar-SA"/>
        </w:rPr>
        <w:t>Doba trvání rekonstrukce školní jídelny - výdejny</w:t>
      </w:r>
      <w:r w:rsidR="00587F60" w:rsidRPr="0014324D">
        <w:rPr>
          <w:rFonts w:eastAsia="Lucida Sans Unicode"/>
          <w:kern w:val="1"/>
          <w:lang w:eastAsia="ar-SA"/>
        </w:rPr>
        <w:t xml:space="preserve"> bude stanovena přijetím harmonogramu předloženého zhotovitelem.</w:t>
      </w:r>
    </w:p>
    <w:p w14:paraId="7E9ED840" w14:textId="46F40D32" w:rsidR="009673F4" w:rsidRPr="00E918C9" w:rsidRDefault="00871D88">
      <w:pPr>
        <w:pStyle w:val="Nadpis1"/>
        <w:keepLines w:val="0"/>
        <w:widowControl w:val="0"/>
        <w:numPr>
          <w:ilvl w:val="0"/>
          <w:numId w:val="3"/>
        </w:numPr>
        <w:shd w:val="clear" w:color="auto" w:fill="D9D9D9"/>
        <w:suppressAutoHyphens/>
        <w:spacing w:before="240" w:after="60"/>
        <w:ind w:hanging="644"/>
        <w:rPr>
          <w:rFonts w:asciiTheme="minorHAnsi" w:eastAsia="Lucida Sans Unicode" w:hAnsiTheme="minorHAnsi" w:cstheme="minorHAnsi"/>
        </w:rPr>
      </w:pPr>
      <w:bookmarkStart w:id="88" w:name="_Toc20748042"/>
      <w:r w:rsidRPr="0014324D">
        <w:rPr>
          <w:rFonts w:asciiTheme="minorHAnsi" w:eastAsia="Lucida Sans Unicode" w:hAnsiTheme="minorHAnsi" w:cstheme="minorHAnsi"/>
        </w:rPr>
        <w:t>CELKOVÉ VODOHOSPODÁŘSKÉ ŘEŠENÍ</w:t>
      </w:r>
      <w:bookmarkEnd w:id="88"/>
    </w:p>
    <w:p w14:paraId="275A040D" w14:textId="335AFBC2" w:rsidR="00764B77" w:rsidRDefault="003963F7" w:rsidP="00764B77">
      <w:pPr>
        <w:spacing w:before="120"/>
        <w:jc w:val="both"/>
      </w:pPr>
      <w:r>
        <w:t>St</w:t>
      </w:r>
      <w:r w:rsidR="00AF3D44">
        <w:t>ávající objekt je napojen na jednotnou</w:t>
      </w:r>
      <w:r>
        <w:t xml:space="preserve"> kanalizaci, rekonstrukcí nedojde ke změně ani zásahu do přípojky kanalizace. </w:t>
      </w:r>
    </w:p>
    <w:p w14:paraId="44791FBD" w14:textId="021AABC8" w:rsidR="00EE4A1E" w:rsidRDefault="00EE4A1E" w:rsidP="00764B77">
      <w:pPr>
        <w:spacing w:before="120"/>
        <w:jc w:val="both"/>
      </w:pPr>
    </w:p>
    <w:p w14:paraId="543CB939" w14:textId="0EF8B32B" w:rsidR="00EE4A1E" w:rsidRDefault="00EE4A1E" w:rsidP="00764B77">
      <w:pPr>
        <w:spacing w:before="120"/>
        <w:jc w:val="both"/>
      </w:pPr>
    </w:p>
    <w:p w14:paraId="75FE3FCD" w14:textId="786630BE" w:rsidR="00EE4A1E" w:rsidRDefault="00EE4A1E" w:rsidP="00764B77">
      <w:pPr>
        <w:spacing w:before="120"/>
        <w:jc w:val="both"/>
      </w:pPr>
    </w:p>
    <w:p w14:paraId="0368E6AF" w14:textId="393D4C1F" w:rsidR="00EE4A1E" w:rsidRDefault="00EE4A1E" w:rsidP="00764B77">
      <w:pPr>
        <w:spacing w:before="120"/>
        <w:jc w:val="both"/>
      </w:pPr>
    </w:p>
    <w:p w14:paraId="7F9E169A" w14:textId="21357FFD" w:rsidR="00EE4A1E" w:rsidRDefault="00EE4A1E" w:rsidP="00764B77">
      <w:pPr>
        <w:spacing w:before="120"/>
        <w:jc w:val="both"/>
      </w:pPr>
    </w:p>
    <w:p w14:paraId="1C7BC376" w14:textId="77777777" w:rsidR="00EE4A1E" w:rsidRDefault="00EE4A1E" w:rsidP="00764B77">
      <w:pPr>
        <w:spacing w:before="120"/>
        <w:jc w:val="both"/>
      </w:pPr>
    </w:p>
    <w:p w14:paraId="675F6D0B" w14:textId="77777777" w:rsidR="00764B77" w:rsidRDefault="00764B77" w:rsidP="00764B77">
      <w:pPr>
        <w:spacing w:before="120"/>
        <w:jc w:val="both"/>
        <w:rPr>
          <w:rFonts w:eastAsia="Lucida Sans Unicode"/>
          <w:lang w:eastAsia="ar-SA"/>
        </w:rPr>
      </w:pPr>
    </w:p>
    <w:p w14:paraId="077DFBD4" w14:textId="6E73B123" w:rsidR="00DC6938" w:rsidRPr="00764B77" w:rsidRDefault="00CE6222" w:rsidP="00764B77">
      <w:pPr>
        <w:spacing w:before="120"/>
        <w:jc w:val="both"/>
      </w:pPr>
      <w:r w:rsidRPr="0014324D">
        <w:rPr>
          <w:rFonts w:eastAsia="Lucida Sans Unicode"/>
          <w:lang w:eastAsia="ar-SA"/>
        </w:rPr>
        <w:t xml:space="preserve">Vypracoval: Ing. </w:t>
      </w:r>
      <w:r w:rsidR="00E918C9">
        <w:rPr>
          <w:rFonts w:eastAsia="Lucida Sans Unicode"/>
          <w:lang w:eastAsia="ar-SA"/>
        </w:rPr>
        <w:t>P</w:t>
      </w:r>
      <w:r w:rsidR="00BB7A74">
        <w:rPr>
          <w:rFonts w:eastAsia="Lucida Sans Unicode"/>
          <w:lang w:eastAsia="ar-SA"/>
        </w:rPr>
        <w:t>etr Kopecký</w:t>
      </w:r>
      <w:r w:rsidR="00E918C9">
        <w:rPr>
          <w:rFonts w:eastAsia="Lucida Sans Unicode"/>
          <w:lang w:eastAsia="ar-SA"/>
        </w:rPr>
        <w:tab/>
      </w:r>
      <w:r w:rsidRPr="0014324D">
        <w:rPr>
          <w:rFonts w:eastAsia="Lucida Sans Unicode"/>
          <w:lang w:eastAsia="ar-SA"/>
        </w:rPr>
        <w:tab/>
      </w:r>
      <w:r w:rsidR="00934E54" w:rsidRPr="0014324D">
        <w:rPr>
          <w:rFonts w:eastAsia="Lucida Sans Unicode"/>
          <w:lang w:eastAsia="ar-SA"/>
        </w:rPr>
        <w:tab/>
      </w:r>
      <w:r w:rsidR="00934E54" w:rsidRPr="0014324D">
        <w:rPr>
          <w:rFonts w:eastAsia="Lucida Sans Unicode"/>
          <w:lang w:eastAsia="ar-SA"/>
        </w:rPr>
        <w:tab/>
      </w:r>
      <w:r w:rsidRPr="0014324D">
        <w:rPr>
          <w:rFonts w:eastAsia="Lucida Sans Unicode"/>
          <w:lang w:eastAsia="ar-SA"/>
        </w:rPr>
        <w:tab/>
      </w:r>
      <w:r w:rsidRPr="0014324D">
        <w:rPr>
          <w:rFonts w:eastAsia="Lucida Sans Unicode"/>
          <w:lang w:eastAsia="ar-SA"/>
        </w:rPr>
        <w:tab/>
      </w:r>
      <w:r w:rsidR="003770A0" w:rsidRPr="0014324D">
        <w:rPr>
          <w:rFonts w:eastAsia="Lucida Sans Unicode"/>
          <w:lang w:eastAsia="ar-SA"/>
        </w:rPr>
        <w:tab/>
      </w:r>
      <w:r w:rsidRPr="0014324D">
        <w:rPr>
          <w:rFonts w:eastAsia="Lucida Sans Unicode"/>
          <w:lang w:eastAsia="ar-SA"/>
        </w:rPr>
        <w:t xml:space="preserve"> </w:t>
      </w:r>
      <w:r w:rsidR="00E918C9">
        <w:rPr>
          <w:rFonts w:eastAsia="Lucida Sans Unicode"/>
          <w:lang w:eastAsia="ar-SA"/>
        </w:rPr>
        <w:tab/>
      </w:r>
      <w:r w:rsidR="003770A0" w:rsidRPr="0014324D">
        <w:rPr>
          <w:rFonts w:eastAsia="Lucida Sans Unicode"/>
          <w:lang w:eastAsia="ar-SA"/>
        </w:rPr>
        <w:t>0</w:t>
      </w:r>
      <w:r w:rsidR="00B40515">
        <w:rPr>
          <w:rFonts w:eastAsia="Lucida Sans Unicode"/>
          <w:lang w:eastAsia="ar-SA"/>
        </w:rPr>
        <w:t>3</w:t>
      </w:r>
      <w:r w:rsidR="003770A0" w:rsidRPr="0014324D">
        <w:rPr>
          <w:rFonts w:eastAsia="Lucida Sans Unicode"/>
          <w:lang w:eastAsia="ar-SA"/>
        </w:rPr>
        <w:t>/202</w:t>
      </w:r>
      <w:r w:rsidR="00BB7A74">
        <w:rPr>
          <w:rFonts w:eastAsia="Lucida Sans Unicode"/>
          <w:lang w:eastAsia="ar-SA"/>
        </w:rPr>
        <w:t>3</w:t>
      </w:r>
    </w:p>
    <w:sectPr w:rsidR="00DC6938" w:rsidRPr="00764B77" w:rsidSect="00C636CB">
      <w:headerReference w:type="default" r:id="rId8"/>
      <w:footerReference w:type="default" r:id="rId9"/>
      <w:headerReference w:type="first" r:id="rId10"/>
      <w:footerReference w:type="first" r:id="rId11"/>
      <w:pgSz w:w="11906" w:h="16838"/>
      <w:pgMar w:top="1417" w:right="1417" w:bottom="1417" w:left="1417" w:header="85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3099E" w14:textId="77777777" w:rsidR="00B07D88" w:rsidRDefault="00B07D88" w:rsidP="00C7615B">
      <w:pPr>
        <w:spacing w:after="0" w:line="240" w:lineRule="auto"/>
      </w:pPr>
      <w:r>
        <w:separator/>
      </w:r>
    </w:p>
  </w:endnote>
  <w:endnote w:type="continuationSeparator" w:id="0">
    <w:p w14:paraId="7ACEB5A3" w14:textId="77777777" w:rsidR="00B07D88" w:rsidRDefault="00B07D88" w:rsidP="00C76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Symbol">
    <w:altName w:val="Calibri"/>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Condensed">
    <w:altName w:val="Arial Narrow"/>
    <w:charset w:val="EE"/>
    <w:family w:val="swiss"/>
    <w:pitch w:val="variable"/>
    <w:sig w:usb0="00000001" w:usb1="00000000" w:usb2="00000000" w:usb3="00000000" w:csb0="00000093" w:csb1="00000000"/>
  </w:font>
  <w:font w:name="RomanS">
    <w:panose1 w:val="02000400000000000000"/>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5826" w14:textId="77777777" w:rsidR="00AC3FCE" w:rsidRPr="006C1E0F" w:rsidRDefault="00AC3FCE" w:rsidP="00C636CB">
    <w:pPr>
      <w:pStyle w:val="Zpat"/>
      <w:rPr>
        <w:color w:val="767171" w:themeColor="background2" w:themeShade="80"/>
        <w:sz w:val="16"/>
        <w:szCs w:val="16"/>
      </w:rPr>
    </w:pPr>
    <w:r w:rsidRPr="006C1E0F">
      <w:rPr>
        <w:color w:val="767171" w:themeColor="background2" w:themeShade="80"/>
        <w:sz w:val="16"/>
        <w:szCs w:val="16"/>
      </w:rPr>
      <w:t>GARANT projekt s.r.o.</w:t>
    </w:r>
    <w:r w:rsidRPr="006C1E0F">
      <w:rPr>
        <w:color w:val="767171" w:themeColor="background2" w:themeShade="80"/>
        <w:sz w:val="16"/>
        <w:szCs w:val="16"/>
      </w:rPr>
      <w:tab/>
    </w:r>
    <w:r w:rsidRPr="006C1E0F">
      <w:rPr>
        <w:color w:val="767171" w:themeColor="background2" w:themeShade="80"/>
        <w:sz w:val="16"/>
        <w:szCs w:val="16"/>
      </w:rPr>
      <w:tab/>
      <w:t xml:space="preserve">E-mail: </w:t>
    </w:r>
    <w:hyperlink r:id="rId1" w:history="1">
      <w:r w:rsidRPr="006C1E0F">
        <w:rPr>
          <w:rStyle w:val="Hypertextovodkaz"/>
          <w:color w:val="767171" w:themeColor="background2" w:themeShade="80"/>
          <w:sz w:val="16"/>
          <w:szCs w:val="16"/>
        </w:rPr>
        <w:t>info</w:t>
      </w:r>
      <w:r w:rsidRPr="006C1E0F">
        <w:rPr>
          <w:rStyle w:val="Hypertextovodkaz"/>
          <w:color w:val="767171" w:themeColor="background2" w:themeShade="80"/>
          <w:sz w:val="16"/>
          <w:szCs w:val="16"/>
          <w:lang w:val="en-US"/>
        </w:rPr>
        <w:t>@</w:t>
      </w:r>
      <w:r w:rsidRPr="006C1E0F">
        <w:rPr>
          <w:rStyle w:val="Hypertextovodkaz"/>
          <w:color w:val="767171" w:themeColor="background2" w:themeShade="80"/>
          <w:sz w:val="16"/>
          <w:szCs w:val="16"/>
        </w:rPr>
        <w:t>garantprojekt.cz</w:t>
      </w:r>
    </w:hyperlink>
  </w:p>
  <w:p w14:paraId="0D7B6F91" w14:textId="284F58DA" w:rsidR="00AC3FCE" w:rsidRPr="006C1E0F" w:rsidRDefault="00AC3FCE" w:rsidP="00C636CB">
    <w:pPr>
      <w:pStyle w:val="Zpat"/>
      <w:rPr>
        <w:color w:val="767171" w:themeColor="background2" w:themeShade="80"/>
        <w:sz w:val="16"/>
        <w:szCs w:val="16"/>
      </w:rPr>
    </w:pPr>
    <w:r w:rsidRPr="006C1E0F">
      <w:rPr>
        <w:color w:val="767171" w:themeColor="background2" w:themeShade="80"/>
        <w:sz w:val="16"/>
        <w:szCs w:val="16"/>
      </w:rPr>
      <w:t>Staňkova 103/18</w:t>
    </w:r>
    <w:r w:rsidRPr="006C1E0F">
      <w:rPr>
        <w:color w:val="767171" w:themeColor="background2" w:themeShade="80"/>
        <w:sz w:val="16"/>
        <w:szCs w:val="16"/>
      </w:rPr>
      <w:tab/>
    </w:r>
    <w:r>
      <w:fldChar w:fldCharType="begin"/>
    </w:r>
    <w:r>
      <w:instrText>PAGE   \* MERGEFORMAT</w:instrText>
    </w:r>
    <w:r>
      <w:fldChar w:fldCharType="separate"/>
    </w:r>
    <w:r w:rsidR="00C51370">
      <w:rPr>
        <w:noProof/>
      </w:rPr>
      <w:t>20</w:t>
    </w:r>
    <w:r>
      <w:fldChar w:fldCharType="end"/>
    </w:r>
    <w:r w:rsidRPr="006C1E0F">
      <w:rPr>
        <w:color w:val="767171" w:themeColor="background2" w:themeShade="80"/>
        <w:sz w:val="16"/>
        <w:szCs w:val="16"/>
      </w:rPr>
      <w:tab/>
      <w:t>Internet:www.garantprojekt.cz</w:t>
    </w:r>
  </w:p>
  <w:p w14:paraId="45B95ACA" w14:textId="5373C546" w:rsidR="00AC3FCE" w:rsidRPr="006C1E0F" w:rsidRDefault="00AC3FCE" w:rsidP="00C636CB">
    <w:pPr>
      <w:pStyle w:val="Zpat"/>
      <w:rPr>
        <w:color w:val="767171" w:themeColor="background2" w:themeShade="80"/>
        <w:sz w:val="16"/>
        <w:szCs w:val="16"/>
      </w:rPr>
    </w:pPr>
    <w:r w:rsidRPr="006C1E0F">
      <w:rPr>
        <w:color w:val="767171" w:themeColor="background2" w:themeShade="80"/>
        <w:sz w:val="16"/>
        <w:szCs w:val="16"/>
      </w:rPr>
      <w:t>602 00 Brno - Ponava</w:t>
    </w:r>
    <w:r w:rsidRPr="006C1E0F">
      <w:rPr>
        <w:color w:val="767171" w:themeColor="background2" w:themeShade="80"/>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16B70" w14:textId="77777777" w:rsidR="00AC3FCE" w:rsidRPr="006C1E0F" w:rsidRDefault="00AC3FCE" w:rsidP="00C636CB">
    <w:pPr>
      <w:pStyle w:val="Zpat"/>
      <w:rPr>
        <w:color w:val="767171" w:themeColor="background2" w:themeShade="80"/>
        <w:sz w:val="16"/>
        <w:szCs w:val="16"/>
      </w:rPr>
    </w:pPr>
    <w:r w:rsidRPr="006C1E0F">
      <w:rPr>
        <w:color w:val="767171" w:themeColor="background2" w:themeShade="80"/>
        <w:sz w:val="16"/>
        <w:szCs w:val="16"/>
      </w:rPr>
      <w:t>GARANT projekt s.r.o.</w:t>
    </w:r>
    <w:r w:rsidRPr="006C1E0F">
      <w:rPr>
        <w:color w:val="767171" w:themeColor="background2" w:themeShade="80"/>
        <w:sz w:val="16"/>
        <w:szCs w:val="16"/>
      </w:rPr>
      <w:tab/>
      <w:t>IČ:06722865, DIČ:CZ06722865</w:t>
    </w:r>
    <w:r w:rsidRPr="006C1E0F">
      <w:rPr>
        <w:color w:val="767171" w:themeColor="background2" w:themeShade="80"/>
        <w:sz w:val="16"/>
        <w:szCs w:val="16"/>
      </w:rPr>
      <w:tab/>
      <w:t xml:space="preserve">E-mail: </w:t>
    </w:r>
    <w:hyperlink r:id="rId1" w:history="1">
      <w:r w:rsidRPr="006C1E0F">
        <w:rPr>
          <w:rStyle w:val="Hypertextovodkaz"/>
          <w:color w:val="767171" w:themeColor="background2" w:themeShade="80"/>
          <w:sz w:val="16"/>
          <w:szCs w:val="16"/>
        </w:rPr>
        <w:t>info</w:t>
      </w:r>
      <w:r w:rsidRPr="006C1E0F">
        <w:rPr>
          <w:rStyle w:val="Hypertextovodkaz"/>
          <w:color w:val="767171" w:themeColor="background2" w:themeShade="80"/>
          <w:sz w:val="16"/>
          <w:szCs w:val="16"/>
          <w:lang w:val="en-US"/>
        </w:rPr>
        <w:t>@</w:t>
      </w:r>
      <w:r w:rsidRPr="006C1E0F">
        <w:rPr>
          <w:rStyle w:val="Hypertextovodkaz"/>
          <w:color w:val="767171" w:themeColor="background2" w:themeShade="80"/>
          <w:sz w:val="16"/>
          <w:szCs w:val="16"/>
        </w:rPr>
        <w:t>garantprojekt.cz</w:t>
      </w:r>
    </w:hyperlink>
  </w:p>
  <w:p w14:paraId="43F37E3B" w14:textId="77777777" w:rsidR="00AC3FCE" w:rsidRPr="006C1E0F" w:rsidRDefault="00AC3FCE" w:rsidP="00C636CB">
    <w:pPr>
      <w:pStyle w:val="Zpat"/>
      <w:rPr>
        <w:color w:val="767171" w:themeColor="background2" w:themeShade="80"/>
        <w:sz w:val="16"/>
        <w:szCs w:val="16"/>
      </w:rPr>
    </w:pPr>
    <w:r w:rsidRPr="006C1E0F">
      <w:rPr>
        <w:color w:val="767171" w:themeColor="background2" w:themeShade="80"/>
        <w:sz w:val="16"/>
        <w:szCs w:val="16"/>
      </w:rPr>
      <w:t>Staňkova 103/18</w:t>
    </w:r>
    <w:r w:rsidRPr="006C1E0F">
      <w:rPr>
        <w:color w:val="767171" w:themeColor="background2" w:themeShade="80"/>
        <w:sz w:val="16"/>
        <w:szCs w:val="16"/>
      </w:rPr>
      <w:tab/>
      <w:t>Společnost je vedena u Krajského</w:t>
    </w:r>
    <w:r w:rsidRPr="006C1E0F">
      <w:rPr>
        <w:color w:val="767171" w:themeColor="background2" w:themeShade="80"/>
        <w:sz w:val="16"/>
        <w:szCs w:val="16"/>
      </w:rPr>
      <w:tab/>
      <w:t>Internet:www.garantprojekt.cz</w:t>
    </w:r>
  </w:p>
  <w:p w14:paraId="6F3E6F67" w14:textId="77777777" w:rsidR="00AC3FCE" w:rsidRPr="006C1E0F" w:rsidRDefault="00AC3FCE" w:rsidP="00C636CB">
    <w:pPr>
      <w:pStyle w:val="Zpat"/>
      <w:rPr>
        <w:color w:val="767171" w:themeColor="background2" w:themeShade="80"/>
        <w:sz w:val="16"/>
        <w:szCs w:val="16"/>
      </w:rPr>
    </w:pPr>
    <w:r w:rsidRPr="006C1E0F">
      <w:rPr>
        <w:color w:val="767171" w:themeColor="background2" w:themeShade="80"/>
        <w:sz w:val="16"/>
        <w:szCs w:val="16"/>
      </w:rPr>
      <w:t>602 00 Brno - Ponava</w:t>
    </w:r>
    <w:r w:rsidRPr="006C1E0F">
      <w:rPr>
        <w:color w:val="767171" w:themeColor="background2" w:themeShade="80"/>
        <w:sz w:val="16"/>
        <w:szCs w:val="16"/>
      </w:rPr>
      <w:tab/>
      <w:t>soudu v Brně, spisová značka C 103918</w:t>
    </w:r>
  </w:p>
  <w:p w14:paraId="10536BE7" w14:textId="77777777" w:rsidR="00AC3FCE" w:rsidRDefault="00AC3F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33E64" w14:textId="77777777" w:rsidR="00B07D88" w:rsidRDefault="00B07D88" w:rsidP="00C7615B">
      <w:pPr>
        <w:spacing w:after="0" w:line="240" w:lineRule="auto"/>
      </w:pPr>
      <w:r>
        <w:separator/>
      </w:r>
    </w:p>
  </w:footnote>
  <w:footnote w:type="continuationSeparator" w:id="0">
    <w:p w14:paraId="5C413B14" w14:textId="77777777" w:rsidR="00B07D88" w:rsidRDefault="00B07D88" w:rsidP="00C76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C795" w14:textId="77777777" w:rsidR="00AC3FCE" w:rsidRPr="006810DB" w:rsidRDefault="00AC3FCE" w:rsidP="00EE2D8F">
    <w:pPr>
      <w:pStyle w:val="Zhlav"/>
      <w:tabs>
        <w:tab w:val="clear" w:pos="4536"/>
        <w:tab w:val="clear" w:pos="9072"/>
        <w:tab w:val="left" w:pos="2490"/>
      </w:tabs>
      <w:rPr>
        <w:rFonts w:cstheme="minorHAnsi"/>
        <w:color w:val="AEAAAA" w:themeColor="background2" w:themeShade="BF"/>
        <w:sz w:val="28"/>
        <w:szCs w:val="28"/>
      </w:rPr>
    </w:pPr>
    <w:r>
      <w:rPr>
        <w:noProof/>
        <w:lang w:eastAsia="cs-CZ"/>
      </w:rPr>
      <mc:AlternateContent>
        <mc:Choice Requires="wps">
          <w:drawing>
            <wp:anchor distT="0" distB="0" distL="114300" distR="114300" simplePos="0" relativeHeight="251663360" behindDoc="0" locked="0" layoutInCell="1" allowOverlap="1" wp14:anchorId="1A5661D3" wp14:editId="3914007D">
              <wp:simplePos x="0" y="0"/>
              <wp:positionH relativeFrom="margin">
                <wp:posOffset>2814955</wp:posOffset>
              </wp:positionH>
              <wp:positionV relativeFrom="paragraph">
                <wp:posOffset>-273050</wp:posOffset>
              </wp:positionV>
              <wp:extent cx="3381554" cy="933450"/>
              <wp:effectExtent l="0" t="0" r="0" b="0"/>
              <wp:wrapNone/>
              <wp:docPr id="8" name="Text Box 15"/>
              <wp:cNvGraphicFramePr/>
              <a:graphic xmlns:a="http://schemas.openxmlformats.org/drawingml/2006/main">
                <a:graphicData uri="http://schemas.microsoft.com/office/word/2010/wordprocessingShape">
                  <wps:wsp>
                    <wps:cNvSpPr/>
                    <wps:spPr>
                      <a:xfrm>
                        <a:off x="0" y="0"/>
                        <a:ext cx="3381554" cy="933450"/>
                      </a:xfrm>
                      <a:prstGeom prst="rect">
                        <a:avLst/>
                      </a:prstGeom>
                      <a:noFill/>
                      <a:ln>
                        <a:noFill/>
                      </a:ln>
                    </wps:spPr>
                    <wps:style>
                      <a:lnRef idx="0">
                        <a:scrgbClr r="0" g="0" b="0"/>
                      </a:lnRef>
                      <a:fillRef idx="0">
                        <a:scrgbClr r="0" g="0" b="0"/>
                      </a:fillRef>
                      <a:effectRef idx="0">
                        <a:scrgbClr r="0" g="0" b="0"/>
                      </a:effectRef>
                      <a:fontRef idx="minor"/>
                    </wps:style>
                    <wps:txbx>
                      <w:txbxContent>
                        <w:p w14:paraId="0105D7BF"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Název projektu: „ZŠ Brno, Hroznová 1, p.o., objekt Hlinky 146 – rekonstrukce školní jídelny – výdejny – zpracování dokumentace pro provádění stavby“</w:t>
                          </w:r>
                        </w:p>
                        <w:p w14:paraId="58327B80"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Investor: Statutární město Brno</w:t>
                          </w:r>
                        </w:p>
                        <w:p w14:paraId="23B8B16C"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                 Městská část Brno-střed</w:t>
                          </w:r>
                        </w:p>
                        <w:p w14:paraId="7F7B4BF4"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                 Dominikánská 264/2, 601 69 Brno</w:t>
                          </w:r>
                        </w:p>
                        <w:p w14:paraId="381DDA09" w14:textId="77777777" w:rsidR="00AC3FCE" w:rsidRDefault="00AC3FCE" w:rsidP="00F32BE1">
                          <w:pPr>
                            <w:pStyle w:val="Zhlav"/>
                            <w:rPr>
                              <w:sz w:val="16"/>
                              <w:szCs w:val="16"/>
                            </w:rPr>
                          </w:pPr>
                          <w:r>
                            <w:rPr>
                              <w:rFonts w:cstheme="minorHAnsi"/>
                              <w:color w:val="AEAAAA" w:themeColor="background2" w:themeShade="BF"/>
                              <w:sz w:val="16"/>
                              <w:szCs w:val="16"/>
                            </w:rPr>
                            <w:t>Rozsah: Projektová dokumentace pro provádění stavby (DPS)</w:t>
                          </w:r>
                        </w:p>
                        <w:p w14:paraId="622D6813" w14:textId="3DD910B8" w:rsidR="00AC3FCE" w:rsidRPr="00FB009B" w:rsidRDefault="00AC3FCE" w:rsidP="000928E5">
                          <w:pPr>
                            <w:pStyle w:val="Zhlav"/>
                            <w:rPr>
                              <w:sz w:val="16"/>
                              <w:szCs w:val="16"/>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1A5661D3" id="Text Box 15" o:spid="_x0000_s1026" style="position:absolute;margin-left:221.65pt;margin-top:-21.5pt;width:266.25pt;height:7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" filled="f" stroked="f">
              <v:textbox>
                <w:txbxContent>
                  <w:p w14:paraId="0105D7BF"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Název projektu: „ZŠ Brno, Hroznová 1, </w:t>
                    </w:r>
                    <w:proofErr w:type="spellStart"/>
                    <w:r>
                      <w:rPr>
                        <w:rFonts w:cstheme="minorHAnsi"/>
                        <w:color w:val="AEAAAA" w:themeColor="background2" w:themeShade="BF"/>
                        <w:sz w:val="16"/>
                        <w:szCs w:val="16"/>
                      </w:rPr>
                      <w:t>p.o</w:t>
                    </w:r>
                    <w:proofErr w:type="spellEnd"/>
                    <w:r>
                      <w:rPr>
                        <w:rFonts w:cstheme="minorHAnsi"/>
                        <w:color w:val="AEAAAA" w:themeColor="background2" w:themeShade="BF"/>
                        <w:sz w:val="16"/>
                        <w:szCs w:val="16"/>
                      </w:rPr>
                      <w:t>., objekt Hlinky 146 – rekonstrukce školní jídelny – výdejny – zpracování dokumentace pro provádění stavby“</w:t>
                    </w:r>
                  </w:p>
                  <w:p w14:paraId="58327B80"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Investor: Statutární město Brno</w:t>
                    </w:r>
                  </w:p>
                  <w:p w14:paraId="23B8B16C"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                 Městská část Brno-střed</w:t>
                    </w:r>
                  </w:p>
                  <w:p w14:paraId="7F7B4BF4"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                 Dominikánská 264/2, 601 69 Brno</w:t>
                    </w:r>
                  </w:p>
                  <w:p w14:paraId="381DDA09" w14:textId="77777777" w:rsidR="00AC3FCE" w:rsidRDefault="00AC3FCE" w:rsidP="00F32BE1">
                    <w:pPr>
                      <w:pStyle w:val="Zhlav"/>
                      <w:rPr>
                        <w:sz w:val="16"/>
                        <w:szCs w:val="16"/>
                      </w:rPr>
                    </w:pPr>
                    <w:r>
                      <w:rPr>
                        <w:rFonts w:cstheme="minorHAnsi"/>
                        <w:color w:val="AEAAAA" w:themeColor="background2" w:themeShade="BF"/>
                        <w:sz w:val="16"/>
                        <w:szCs w:val="16"/>
                      </w:rPr>
                      <w:t>Rozsah: Projektová dokumentace pro provádění stavby (DPS)</w:t>
                    </w:r>
                  </w:p>
                  <w:p w14:paraId="622D6813" w14:textId="3DD910B8" w:rsidR="00AC3FCE" w:rsidRPr="00FB009B" w:rsidRDefault="00AC3FCE" w:rsidP="000928E5">
                    <w:pPr>
                      <w:pStyle w:val="Zhlav"/>
                      <w:rPr>
                        <w:sz w:val="16"/>
                        <w:szCs w:val="16"/>
                      </w:rPr>
                    </w:pPr>
                  </w:p>
                </w:txbxContent>
              </v:textbox>
              <w10:wrap anchorx="margin"/>
            </v:rect>
          </w:pict>
        </mc:Fallback>
      </mc:AlternateContent>
    </w:r>
    <w:r>
      <w:rPr>
        <w:rFonts w:cstheme="minorHAnsi"/>
        <w:noProof/>
        <w:color w:val="3B3838" w:themeColor="background2" w:themeShade="40"/>
        <w:sz w:val="28"/>
        <w:szCs w:val="28"/>
        <w:lang w:eastAsia="cs-CZ"/>
      </w:rPr>
      <w:drawing>
        <wp:inline distT="0" distB="0" distL="0" distR="0" wp14:anchorId="62E5FE37" wp14:editId="1A9BFC53">
          <wp:extent cx="1502399" cy="628616"/>
          <wp:effectExtent l="0" t="0" r="317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502399" cy="628616"/>
                  </a:xfrm>
                  <a:prstGeom prst="rect">
                    <a:avLst/>
                  </a:prstGeom>
                </pic:spPr>
              </pic:pic>
            </a:graphicData>
          </a:graphic>
        </wp:inline>
      </w:drawing>
    </w:r>
    <w:r>
      <w:rPr>
        <w:rFonts w:cstheme="minorHAnsi"/>
        <w:color w:val="AEAAAA" w:themeColor="background2" w:themeShade="BF"/>
        <w:sz w:val="28"/>
        <w:szCs w:val="28"/>
      </w:rPr>
      <w:t xml:space="preserve"> </w:t>
    </w:r>
    <w:r>
      <w:rPr>
        <w:rFonts w:cstheme="minorHAnsi"/>
        <w:color w:val="AEAAAA" w:themeColor="background2" w:themeShade="BF"/>
        <w:sz w:val="28"/>
        <w:szCs w:val="28"/>
      </w:rPr>
      <w:tab/>
    </w:r>
  </w:p>
  <w:p w14:paraId="594E712D" w14:textId="77777777" w:rsidR="00AC3FCE" w:rsidRPr="00A35E0A" w:rsidRDefault="00AC3FCE">
    <w:pPr>
      <w:pStyle w:val="Zhlav"/>
      <w:rPr>
        <w:color w:val="D0CECE" w:themeColor="background2" w:themeShade="E6"/>
      </w:rPr>
    </w:pPr>
    <w:r w:rsidRPr="00A35E0A">
      <w:rPr>
        <w:color w:val="D0CECE" w:themeColor="background2" w:themeShade="E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BAA3" w14:textId="1841FE2B" w:rsidR="00AC3FCE" w:rsidRDefault="00AC3FCE" w:rsidP="00C636CB">
    <w:pPr>
      <w:pStyle w:val="Zhlav"/>
    </w:pPr>
    <w:r>
      <w:rPr>
        <w:noProof/>
        <w:lang w:eastAsia="cs-CZ"/>
      </w:rPr>
      <mc:AlternateContent>
        <mc:Choice Requires="wps">
          <w:drawing>
            <wp:anchor distT="0" distB="0" distL="114300" distR="114300" simplePos="0" relativeHeight="251665408" behindDoc="0" locked="0" layoutInCell="1" allowOverlap="1" wp14:anchorId="078A32F1" wp14:editId="381213D8">
              <wp:simplePos x="0" y="0"/>
              <wp:positionH relativeFrom="margin">
                <wp:posOffset>2719705</wp:posOffset>
              </wp:positionH>
              <wp:positionV relativeFrom="paragraph">
                <wp:posOffset>-301625</wp:posOffset>
              </wp:positionV>
              <wp:extent cx="3390181" cy="1019175"/>
              <wp:effectExtent l="0" t="0" r="0" b="9525"/>
              <wp:wrapNone/>
              <wp:docPr id="10" name="Text Box 15"/>
              <wp:cNvGraphicFramePr/>
              <a:graphic xmlns:a="http://schemas.openxmlformats.org/drawingml/2006/main">
                <a:graphicData uri="http://schemas.microsoft.com/office/word/2010/wordprocessingShape">
                  <wps:wsp>
                    <wps:cNvSpPr/>
                    <wps:spPr>
                      <a:xfrm>
                        <a:off x="0" y="0"/>
                        <a:ext cx="3390181" cy="1019175"/>
                      </a:xfrm>
                      <a:prstGeom prst="rect">
                        <a:avLst/>
                      </a:prstGeom>
                      <a:noFill/>
                      <a:ln>
                        <a:noFill/>
                      </a:ln>
                    </wps:spPr>
                    <wps:style>
                      <a:lnRef idx="0">
                        <a:scrgbClr r="0" g="0" b="0"/>
                      </a:lnRef>
                      <a:fillRef idx="0">
                        <a:scrgbClr r="0" g="0" b="0"/>
                      </a:fillRef>
                      <a:effectRef idx="0">
                        <a:scrgbClr r="0" g="0" b="0"/>
                      </a:effectRef>
                      <a:fontRef idx="minor"/>
                    </wps:style>
                    <wps:txbx>
                      <w:txbxContent>
                        <w:p w14:paraId="126AF43E"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Název projektu: „ZŠ Brno, Hroznová 1, p.o., objekt Hlinky 146 – rekonstrukce školní jídelny – výdejny – zpracování dokumentace pro provádění stavby“</w:t>
                          </w:r>
                        </w:p>
                        <w:p w14:paraId="2C28B3E9"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Investor: Statutární město Brno</w:t>
                          </w:r>
                        </w:p>
                        <w:p w14:paraId="308AACC4"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                 Městská část Brno-střed</w:t>
                          </w:r>
                        </w:p>
                        <w:p w14:paraId="53129ABE"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                 Dominikánská 264/2, 601 69 Brno</w:t>
                          </w:r>
                        </w:p>
                        <w:p w14:paraId="0BC74611" w14:textId="77777777" w:rsidR="00AC3FCE" w:rsidRDefault="00AC3FCE" w:rsidP="00F32BE1">
                          <w:pPr>
                            <w:pStyle w:val="Zhlav"/>
                            <w:rPr>
                              <w:sz w:val="16"/>
                              <w:szCs w:val="16"/>
                            </w:rPr>
                          </w:pPr>
                          <w:r>
                            <w:rPr>
                              <w:rFonts w:cstheme="minorHAnsi"/>
                              <w:color w:val="AEAAAA" w:themeColor="background2" w:themeShade="BF"/>
                              <w:sz w:val="16"/>
                              <w:szCs w:val="16"/>
                            </w:rPr>
                            <w:t>Rozsah: Projektová dokumentace pro provádění stavby (DPS)</w:t>
                          </w:r>
                        </w:p>
                        <w:p w14:paraId="6CD8A146" w14:textId="63E19281" w:rsidR="00AC3FCE" w:rsidRPr="00BB22AA" w:rsidRDefault="00AC3FCE" w:rsidP="00FB7830">
                          <w:pPr>
                            <w:pStyle w:val="Zhlav"/>
                            <w:rPr>
                              <w:sz w:val="16"/>
                              <w:szCs w:val="16"/>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78A32F1" id="_x0000_s1027" style="position:absolute;margin-left:214.15pt;margin-top:-23.75pt;width:266.95pt;height:80.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" filled="f" stroked="f">
              <v:textbox>
                <w:txbxContent>
                  <w:p w14:paraId="126AF43E"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Název projektu: „ZŠ Brno, Hroznová 1, </w:t>
                    </w:r>
                    <w:proofErr w:type="spellStart"/>
                    <w:r>
                      <w:rPr>
                        <w:rFonts w:cstheme="minorHAnsi"/>
                        <w:color w:val="AEAAAA" w:themeColor="background2" w:themeShade="BF"/>
                        <w:sz w:val="16"/>
                        <w:szCs w:val="16"/>
                      </w:rPr>
                      <w:t>p.o</w:t>
                    </w:r>
                    <w:proofErr w:type="spellEnd"/>
                    <w:r>
                      <w:rPr>
                        <w:rFonts w:cstheme="minorHAnsi"/>
                        <w:color w:val="AEAAAA" w:themeColor="background2" w:themeShade="BF"/>
                        <w:sz w:val="16"/>
                        <w:szCs w:val="16"/>
                      </w:rPr>
                      <w:t>., objekt Hlinky 146 – rekonstrukce školní jídelny – výdejny – zpracování dokumentace pro provádění stavby“</w:t>
                    </w:r>
                  </w:p>
                  <w:p w14:paraId="2C28B3E9"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Investor: Statutární město Brno</w:t>
                    </w:r>
                  </w:p>
                  <w:p w14:paraId="308AACC4"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                 Městská část Brno-střed</w:t>
                    </w:r>
                  </w:p>
                  <w:p w14:paraId="53129ABE" w14:textId="77777777" w:rsidR="00AC3FCE" w:rsidRDefault="00AC3FCE" w:rsidP="00F32BE1">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                 Dominikánská 264/2, 601 69 Brno</w:t>
                    </w:r>
                  </w:p>
                  <w:p w14:paraId="0BC74611" w14:textId="77777777" w:rsidR="00AC3FCE" w:rsidRDefault="00AC3FCE" w:rsidP="00F32BE1">
                    <w:pPr>
                      <w:pStyle w:val="Zhlav"/>
                      <w:rPr>
                        <w:sz w:val="16"/>
                        <w:szCs w:val="16"/>
                      </w:rPr>
                    </w:pPr>
                    <w:r>
                      <w:rPr>
                        <w:rFonts w:cstheme="minorHAnsi"/>
                        <w:color w:val="AEAAAA" w:themeColor="background2" w:themeShade="BF"/>
                        <w:sz w:val="16"/>
                        <w:szCs w:val="16"/>
                      </w:rPr>
                      <w:t>Rozsah: Projektová dokumentace pro provádění stavby (DPS)</w:t>
                    </w:r>
                  </w:p>
                  <w:p w14:paraId="6CD8A146" w14:textId="63E19281" w:rsidR="00AC3FCE" w:rsidRPr="00BB22AA" w:rsidRDefault="00AC3FCE" w:rsidP="00FB7830">
                    <w:pPr>
                      <w:pStyle w:val="Zhlav"/>
                      <w:rPr>
                        <w:sz w:val="16"/>
                        <w:szCs w:val="16"/>
                      </w:rPr>
                    </w:pPr>
                  </w:p>
                </w:txbxContent>
              </v:textbox>
              <w10:wrap anchorx="margin"/>
            </v:rect>
          </w:pict>
        </mc:Fallback>
      </mc:AlternateContent>
    </w:r>
    <w:r>
      <w:rPr>
        <w:rFonts w:cstheme="minorHAnsi"/>
        <w:noProof/>
        <w:color w:val="3B3838" w:themeColor="background2" w:themeShade="40"/>
        <w:sz w:val="28"/>
        <w:szCs w:val="28"/>
        <w:lang w:eastAsia="cs-CZ"/>
      </w:rPr>
      <w:drawing>
        <wp:inline distT="0" distB="0" distL="0" distR="0" wp14:anchorId="69C60856" wp14:editId="0613C7AF">
          <wp:extent cx="1502399" cy="628616"/>
          <wp:effectExtent l="0" t="0" r="3175" b="63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1"/>
                  <pic:cNvPicPr/>
                </pic:nvPicPr>
                <pic:blipFill>
                  <a:blip r:embed="rId1">
                    <a:extLst>
                      <a:ext uri="{28A0092B-C50C-407E-A947-70E740481C1C}">
                        <a14:useLocalDpi xmlns:a14="http://schemas.microsoft.com/office/drawing/2010/main" val="0"/>
                      </a:ext>
                    </a:extLst>
                  </a:blip>
                  <a:stretch>
                    <a:fillRect/>
                  </a:stretch>
                </pic:blipFill>
                <pic:spPr>
                  <a:xfrm>
                    <a:off x="0" y="0"/>
                    <a:ext cx="1502399" cy="628616"/>
                  </a:xfrm>
                  <a:prstGeom prst="rect">
                    <a:avLst/>
                  </a:prstGeom>
                </pic:spPr>
              </pic:pic>
            </a:graphicData>
          </a:graphic>
        </wp:inline>
      </w:drawing>
    </w:r>
  </w:p>
  <w:p w14:paraId="050DBF9F" w14:textId="77777777" w:rsidR="00AC3FCE" w:rsidRPr="00A35E0A" w:rsidRDefault="00AC3FCE" w:rsidP="00BB22AA">
    <w:pPr>
      <w:pStyle w:val="Zhlav"/>
      <w:rPr>
        <w:color w:val="D0CECE" w:themeColor="background2" w:themeShade="E6"/>
      </w:rPr>
    </w:pPr>
    <w:r w:rsidRPr="00A35E0A">
      <w:rPr>
        <w:color w:val="D0CECE" w:themeColor="background2" w:themeShade="E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decimal"/>
      <w:pStyle w:val="Textpsmene"/>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 w15:restartNumberingAfterBreak="0">
    <w:nsid w:val="09397F53"/>
    <w:multiLevelType w:val="hybridMultilevel"/>
    <w:tmpl w:val="1054E2DE"/>
    <w:lvl w:ilvl="0" w:tplc="04EE5980">
      <w:start w:val="1"/>
      <w:numFmt w:val="bullet"/>
      <w:pStyle w:val="Body"/>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B380A79"/>
    <w:multiLevelType w:val="multilevel"/>
    <w:tmpl w:val="FB08EB72"/>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ECC6698"/>
    <w:multiLevelType w:val="multilevel"/>
    <w:tmpl w:val="305EDE80"/>
    <w:lvl w:ilvl="0">
      <w:start w:val="1"/>
      <w:numFmt w:val="decimal"/>
      <w:lvlText w:val="%1."/>
      <w:lvlJc w:val="left"/>
      <w:pPr>
        <w:ind w:left="360" w:hanging="360"/>
      </w:pPr>
    </w:lvl>
    <w:lvl w:ilvl="1">
      <w:start w:val="1"/>
      <w:numFmt w:val="lowerLetter"/>
      <w:lvlText w:val="%2)"/>
      <w:lvlJc w:val="left"/>
      <w:pPr>
        <w:ind w:left="1080" w:hanging="360"/>
      </w:pPr>
      <w:rPr>
        <w:rFonts w:asciiTheme="minorHAnsi" w:hAnsiTheme="minorHAnsi" w:cstheme="minorHAnsi"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E217DE5"/>
    <w:multiLevelType w:val="multilevel"/>
    <w:tmpl w:val="47BC6788"/>
    <w:lvl w:ilvl="0">
      <w:start w:val="1"/>
      <w:numFmt w:val="decimal"/>
      <w:lvlText w:val="1.%1."/>
      <w:lvlJc w:val="left"/>
      <w:pPr>
        <w:ind w:left="360" w:hanging="360"/>
      </w:pPr>
    </w:lvl>
    <w:lvl w:ilvl="1">
      <w:start w:val="1"/>
      <w:numFmt w:val="decimal"/>
      <w:lvlText w:val="2.%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41E5876"/>
    <w:multiLevelType w:val="hybridMultilevel"/>
    <w:tmpl w:val="F1887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606AB6"/>
    <w:multiLevelType w:val="multilevel"/>
    <w:tmpl w:val="47BC6788"/>
    <w:lvl w:ilvl="0">
      <w:start w:val="1"/>
      <w:numFmt w:val="decimal"/>
      <w:lvlText w:val="1.%1."/>
      <w:lvlJc w:val="left"/>
      <w:pPr>
        <w:ind w:left="360" w:hanging="360"/>
      </w:pPr>
    </w:lvl>
    <w:lvl w:ilvl="1">
      <w:start w:val="1"/>
      <w:numFmt w:val="decimal"/>
      <w:lvlText w:val="2.%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CC36429"/>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EAE7DC0"/>
    <w:multiLevelType w:val="hybridMultilevel"/>
    <w:tmpl w:val="F43070DA"/>
    <w:lvl w:ilvl="0" w:tplc="7CD4320C">
      <w:start w:val="624"/>
      <w:numFmt w:val="bullet"/>
      <w:lvlText w:val="-"/>
      <w:lvlJc w:val="left"/>
      <w:pPr>
        <w:ind w:left="720" w:hanging="360"/>
      </w:pPr>
      <w:rPr>
        <w:rFonts w:ascii="Calibri" w:eastAsiaTheme="minorEastAsia" w:hAnsi="Calibri" w:cs="Calibri"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96280B"/>
    <w:multiLevelType w:val="hybridMultilevel"/>
    <w:tmpl w:val="5A30660E"/>
    <w:lvl w:ilvl="0" w:tplc="0FEE72FA">
      <w:start w:val="2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301F0D"/>
    <w:multiLevelType w:val="hybridMultilevel"/>
    <w:tmpl w:val="EF0C5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786914"/>
    <w:multiLevelType w:val="hybridMultilevel"/>
    <w:tmpl w:val="CF56C0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473443D"/>
    <w:multiLevelType w:val="hybridMultilevel"/>
    <w:tmpl w:val="DC70338A"/>
    <w:lvl w:ilvl="0" w:tplc="7CD4320C">
      <w:start w:val="624"/>
      <w:numFmt w:val="bullet"/>
      <w:lvlText w:val="-"/>
      <w:lvlJc w:val="left"/>
      <w:pPr>
        <w:ind w:left="720" w:hanging="360"/>
      </w:pPr>
      <w:rPr>
        <w:rFonts w:ascii="Calibri" w:eastAsiaTheme="minorEastAsia"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6B6522"/>
    <w:multiLevelType w:val="hybridMultilevel"/>
    <w:tmpl w:val="1DDA7AD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49DB1EF0"/>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5816B9E"/>
    <w:multiLevelType w:val="hybridMultilevel"/>
    <w:tmpl w:val="AAFC1C24"/>
    <w:lvl w:ilvl="0" w:tplc="F8B86658">
      <w:start w:val="2"/>
      <w:numFmt w:val="upperLetter"/>
      <w:lvlText w:val="%1."/>
      <w:lvlJc w:val="left"/>
      <w:pPr>
        <w:ind w:left="2499" w:hanging="375"/>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6" w15:restartNumberingAfterBreak="0">
    <w:nsid w:val="58D06824"/>
    <w:multiLevelType w:val="multilevel"/>
    <w:tmpl w:val="042C6226"/>
    <w:lvl w:ilvl="0">
      <w:start w:val="1"/>
      <w:numFmt w:val="decimal"/>
      <w:lvlText w:val="B.%1"/>
      <w:lvlJc w:val="left"/>
      <w:pPr>
        <w:ind w:left="644" w:hanging="360"/>
      </w:pPr>
      <w:rPr>
        <w:rFonts w:hint="default"/>
      </w:rPr>
    </w:lvl>
    <w:lvl w:ilvl="1">
      <w:start w:val="1"/>
      <w:numFmt w:val="lowerLetter"/>
      <w:lvlText w:val="%2)"/>
      <w:lvlJc w:val="left"/>
      <w:pPr>
        <w:ind w:left="1364" w:hanging="360"/>
      </w:pPr>
    </w:lvl>
    <w:lvl w:ilvl="2">
      <w:start w:val="1"/>
      <w:numFmt w:val="bullet"/>
      <w:lvlText w:val=""/>
      <w:lvlJc w:val="left"/>
      <w:pPr>
        <w:ind w:left="2264" w:hanging="360"/>
      </w:pPr>
      <w:rPr>
        <w:rFonts w:ascii="Symbol" w:hAnsi="Symbol" w:cs="Symbol" w:hint="default"/>
        <w:b w:val="0"/>
        <w:sz w:val="22"/>
      </w:r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7" w15:restartNumberingAfterBreak="0">
    <w:nsid w:val="69996B70"/>
    <w:multiLevelType w:val="hybridMultilevel"/>
    <w:tmpl w:val="CDD2AFA8"/>
    <w:lvl w:ilvl="0" w:tplc="46940F4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C137381"/>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FD335F8"/>
    <w:multiLevelType w:val="multilevel"/>
    <w:tmpl w:val="47BC6788"/>
    <w:lvl w:ilvl="0">
      <w:start w:val="1"/>
      <w:numFmt w:val="decimal"/>
      <w:lvlText w:val="1.%1."/>
      <w:lvlJc w:val="left"/>
      <w:pPr>
        <w:ind w:left="360" w:hanging="360"/>
      </w:pPr>
    </w:lvl>
    <w:lvl w:ilvl="1">
      <w:start w:val="1"/>
      <w:numFmt w:val="decimal"/>
      <w:lvlText w:val="2.%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4D3169C"/>
    <w:multiLevelType w:val="hybridMultilevel"/>
    <w:tmpl w:val="419C5E5A"/>
    <w:lvl w:ilvl="0" w:tplc="7DE06BA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DC7B2C"/>
    <w:multiLevelType w:val="hybridMultilevel"/>
    <w:tmpl w:val="4A785E50"/>
    <w:lvl w:ilvl="0" w:tplc="00000002">
      <w:start w:val="10"/>
      <w:numFmt w:val="bullet"/>
      <w:lvlText w:val="-"/>
      <w:lvlJc w:val="left"/>
      <w:pPr>
        <w:ind w:left="720" w:hanging="360"/>
      </w:pPr>
      <w:rPr>
        <w:rFonts w:ascii="Arial Narrow" w:hAnsi="Arial Narrow" w:cs="Open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5144EB"/>
    <w:multiLevelType w:val="hybridMultilevel"/>
    <w:tmpl w:val="8A86C4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37375140">
    <w:abstractNumId w:val="15"/>
  </w:num>
  <w:num w:numId="2" w16cid:durableId="1748108549">
    <w:abstractNumId w:val="3"/>
  </w:num>
  <w:num w:numId="3" w16cid:durableId="1300568584">
    <w:abstractNumId w:val="16"/>
  </w:num>
  <w:num w:numId="4" w16cid:durableId="1137601138">
    <w:abstractNumId w:val="6"/>
  </w:num>
  <w:num w:numId="5" w16cid:durableId="993610246">
    <w:abstractNumId w:val="2"/>
  </w:num>
  <w:num w:numId="6" w16cid:durableId="735322674">
    <w:abstractNumId w:val="20"/>
  </w:num>
  <w:num w:numId="7" w16cid:durableId="177813023">
    <w:abstractNumId w:val="18"/>
  </w:num>
  <w:num w:numId="8" w16cid:durableId="1602755649">
    <w:abstractNumId w:val="14"/>
  </w:num>
  <w:num w:numId="9" w16cid:durableId="1156262630">
    <w:abstractNumId w:val="7"/>
  </w:num>
  <w:num w:numId="10" w16cid:durableId="1484197384">
    <w:abstractNumId w:val="0"/>
  </w:num>
  <w:num w:numId="11" w16cid:durableId="1417940966">
    <w:abstractNumId w:val="1"/>
  </w:num>
  <w:num w:numId="12" w16cid:durableId="2032755902">
    <w:abstractNumId w:val="22"/>
  </w:num>
  <w:num w:numId="13" w16cid:durableId="82267131">
    <w:abstractNumId w:val="8"/>
  </w:num>
  <w:num w:numId="14" w16cid:durableId="336082446">
    <w:abstractNumId w:val="21"/>
  </w:num>
  <w:num w:numId="15" w16cid:durableId="1820074430">
    <w:abstractNumId w:val="13"/>
  </w:num>
  <w:num w:numId="16" w16cid:durableId="666980559">
    <w:abstractNumId w:val="9"/>
  </w:num>
  <w:num w:numId="17" w16cid:durableId="1041057107">
    <w:abstractNumId w:val="12"/>
  </w:num>
  <w:num w:numId="18" w16cid:durableId="1148281077">
    <w:abstractNumId w:val="19"/>
  </w:num>
  <w:num w:numId="19" w16cid:durableId="1777795764">
    <w:abstractNumId w:val="11"/>
  </w:num>
  <w:num w:numId="20" w16cid:durableId="1050299831">
    <w:abstractNumId w:val="4"/>
  </w:num>
  <w:num w:numId="21" w16cid:durableId="789276715">
    <w:abstractNumId w:val="10"/>
  </w:num>
  <w:num w:numId="22" w16cid:durableId="1208373171">
    <w:abstractNumId w:val="17"/>
  </w:num>
  <w:num w:numId="23" w16cid:durableId="10447941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5B"/>
    <w:rsid w:val="0000003A"/>
    <w:rsid w:val="000010DE"/>
    <w:rsid w:val="00001BF9"/>
    <w:rsid w:val="00002CE5"/>
    <w:rsid w:val="00003E95"/>
    <w:rsid w:val="000158C5"/>
    <w:rsid w:val="000204A0"/>
    <w:rsid w:val="00020700"/>
    <w:rsid w:val="000212D1"/>
    <w:rsid w:val="00022E5B"/>
    <w:rsid w:val="00023BF3"/>
    <w:rsid w:val="00025610"/>
    <w:rsid w:val="00025B53"/>
    <w:rsid w:val="000418AA"/>
    <w:rsid w:val="00042E58"/>
    <w:rsid w:val="00044AAD"/>
    <w:rsid w:val="000520BA"/>
    <w:rsid w:val="00054EC4"/>
    <w:rsid w:val="000560BA"/>
    <w:rsid w:val="00056C2E"/>
    <w:rsid w:val="000611BE"/>
    <w:rsid w:val="00062D8C"/>
    <w:rsid w:val="000677FA"/>
    <w:rsid w:val="000731E3"/>
    <w:rsid w:val="00073D7D"/>
    <w:rsid w:val="00083A72"/>
    <w:rsid w:val="00084071"/>
    <w:rsid w:val="00085112"/>
    <w:rsid w:val="00087EFF"/>
    <w:rsid w:val="000928E5"/>
    <w:rsid w:val="00095A49"/>
    <w:rsid w:val="00095DAE"/>
    <w:rsid w:val="000A520D"/>
    <w:rsid w:val="000B5D11"/>
    <w:rsid w:val="000C578D"/>
    <w:rsid w:val="000C71D5"/>
    <w:rsid w:val="000D4FD3"/>
    <w:rsid w:val="000D5830"/>
    <w:rsid w:val="000E2B15"/>
    <w:rsid w:val="000E3054"/>
    <w:rsid w:val="000E798B"/>
    <w:rsid w:val="000F5DD9"/>
    <w:rsid w:val="000F635D"/>
    <w:rsid w:val="000F6F6D"/>
    <w:rsid w:val="00101F6F"/>
    <w:rsid w:val="00106E84"/>
    <w:rsid w:val="00111D61"/>
    <w:rsid w:val="001166DE"/>
    <w:rsid w:val="00117759"/>
    <w:rsid w:val="001237D5"/>
    <w:rsid w:val="00124A91"/>
    <w:rsid w:val="00125D44"/>
    <w:rsid w:val="00130224"/>
    <w:rsid w:val="0013230B"/>
    <w:rsid w:val="00132CF7"/>
    <w:rsid w:val="001330DE"/>
    <w:rsid w:val="00133F59"/>
    <w:rsid w:val="00134ABE"/>
    <w:rsid w:val="001405F5"/>
    <w:rsid w:val="00141E06"/>
    <w:rsid w:val="001428F7"/>
    <w:rsid w:val="00142D1A"/>
    <w:rsid w:val="0014324D"/>
    <w:rsid w:val="00143864"/>
    <w:rsid w:val="00150E95"/>
    <w:rsid w:val="001514EB"/>
    <w:rsid w:val="00151BC9"/>
    <w:rsid w:val="001523E1"/>
    <w:rsid w:val="00153597"/>
    <w:rsid w:val="00156A4F"/>
    <w:rsid w:val="001614F9"/>
    <w:rsid w:val="00162917"/>
    <w:rsid w:val="00165E70"/>
    <w:rsid w:val="001667F8"/>
    <w:rsid w:val="001772B0"/>
    <w:rsid w:val="001773C2"/>
    <w:rsid w:val="00181A17"/>
    <w:rsid w:val="0018770D"/>
    <w:rsid w:val="00192C3E"/>
    <w:rsid w:val="00195536"/>
    <w:rsid w:val="001A0077"/>
    <w:rsid w:val="001A61B1"/>
    <w:rsid w:val="001B3FC1"/>
    <w:rsid w:val="001B4034"/>
    <w:rsid w:val="001B5E56"/>
    <w:rsid w:val="001B7218"/>
    <w:rsid w:val="001B7958"/>
    <w:rsid w:val="001C1C12"/>
    <w:rsid w:val="001C35A0"/>
    <w:rsid w:val="001C3AAD"/>
    <w:rsid w:val="001C3CC8"/>
    <w:rsid w:val="001C7417"/>
    <w:rsid w:val="001D0B95"/>
    <w:rsid w:val="001D33B6"/>
    <w:rsid w:val="001D652D"/>
    <w:rsid w:val="001D7991"/>
    <w:rsid w:val="001E5370"/>
    <w:rsid w:val="001F06B3"/>
    <w:rsid w:val="001F134C"/>
    <w:rsid w:val="001F1A91"/>
    <w:rsid w:val="001F1B49"/>
    <w:rsid w:val="001F1F89"/>
    <w:rsid w:val="001F257C"/>
    <w:rsid w:val="001F53A1"/>
    <w:rsid w:val="001F7D6C"/>
    <w:rsid w:val="00200E37"/>
    <w:rsid w:val="00203F2B"/>
    <w:rsid w:val="002065FA"/>
    <w:rsid w:val="002132BB"/>
    <w:rsid w:val="00217A1A"/>
    <w:rsid w:val="00220663"/>
    <w:rsid w:val="002242F4"/>
    <w:rsid w:val="002268F9"/>
    <w:rsid w:val="00226A01"/>
    <w:rsid w:val="00232589"/>
    <w:rsid w:val="00233B36"/>
    <w:rsid w:val="00241708"/>
    <w:rsid w:val="00252B33"/>
    <w:rsid w:val="00252F27"/>
    <w:rsid w:val="002532FE"/>
    <w:rsid w:val="00253907"/>
    <w:rsid w:val="0025430C"/>
    <w:rsid w:val="0025625A"/>
    <w:rsid w:val="002616DE"/>
    <w:rsid w:val="00264CAC"/>
    <w:rsid w:val="00273B6B"/>
    <w:rsid w:val="00273C51"/>
    <w:rsid w:val="00273D3E"/>
    <w:rsid w:val="0027751D"/>
    <w:rsid w:val="00281032"/>
    <w:rsid w:val="002836BC"/>
    <w:rsid w:val="00284847"/>
    <w:rsid w:val="00294CC0"/>
    <w:rsid w:val="002A0800"/>
    <w:rsid w:val="002A395F"/>
    <w:rsid w:val="002A48C2"/>
    <w:rsid w:val="002A50AA"/>
    <w:rsid w:val="002A5292"/>
    <w:rsid w:val="002A6D01"/>
    <w:rsid w:val="002A76D6"/>
    <w:rsid w:val="002B043A"/>
    <w:rsid w:val="002B5442"/>
    <w:rsid w:val="002C22BE"/>
    <w:rsid w:val="002C5102"/>
    <w:rsid w:val="002C71C1"/>
    <w:rsid w:val="002D1159"/>
    <w:rsid w:val="002D1560"/>
    <w:rsid w:val="002D3E32"/>
    <w:rsid w:val="002E0A03"/>
    <w:rsid w:val="002E0C61"/>
    <w:rsid w:val="002E1E69"/>
    <w:rsid w:val="002E3A7B"/>
    <w:rsid w:val="002F0E9E"/>
    <w:rsid w:val="002F530D"/>
    <w:rsid w:val="002F5F80"/>
    <w:rsid w:val="00300A67"/>
    <w:rsid w:val="00303C83"/>
    <w:rsid w:val="00305298"/>
    <w:rsid w:val="00311A54"/>
    <w:rsid w:val="0031236C"/>
    <w:rsid w:val="00313D4B"/>
    <w:rsid w:val="0032076D"/>
    <w:rsid w:val="00330698"/>
    <w:rsid w:val="00331FB4"/>
    <w:rsid w:val="00334B70"/>
    <w:rsid w:val="00337F34"/>
    <w:rsid w:val="0034395F"/>
    <w:rsid w:val="00346E6A"/>
    <w:rsid w:val="0034712C"/>
    <w:rsid w:val="00361181"/>
    <w:rsid w:val="00366581"/>
    <w:rsid w:val="00374E09"/>
    <w:rsid w:val="003770A0"/>
    <w:rsid w:val="00380F9D"/>
    <w:rsid w:val="00382786"/>
    <w:rsid w:val="00382E44"/>
    <w:rsid w:val="0038366F"/>
    <w:rsid w:val="00384ACC"/>
    <w:rsid w:val="00387167"/>
    <w:rsid w:val="003933B1"/>
    <w:rsid w:val="0039635F"/>
    <w:rsid w:val="003963F7"/>
    <w:rsid w:val="003A3828"/>
    <w:rsid w:val="003A544D"/>
    <w:rsid w:val="003A6892"/>
    <w:rsid w:val="003B1831"/>
    <w:rsid w:val="003B19E1"/>
    <w:rsid w:val="003B3713"/>
    <w:rsid w:val="003B56C7"/>
    <w:rsid w:val="003C0FA0"/>
    <w:rsid w:val="003C1BDA"/>
    <w:rsid w:val="003C4FC4"/>
    <w:rsid w:val="003D1E9E"/>
    <w:rsid w:val="003E28DB"/>
    <w:rsid w:val="003F5159"/>
    <w:rsid w:val="003F6978"/>
    <w:rsid w:val="004009C9"/>
    <w:rsid w:val="00404772"/>
    <w:rsid w:val="0040622E"/>
    <w:rsid w:val="00406717"/>
    <w:rsid w:val="00411ED6"/>
    <w:rsid w:val="00412F7B"/>
    <w:rsid w:val="004137B8"/>
    <w:rsid w:val="0041599B"/>
    <w:rsid w:val="00416744"/>
    <w:rsid w:val="00421C2D"/>
    <w:rsid w:val="004233EC"/>
    <w:rsid w:val="00423537"/>
    <w:rsid w:val="00426879"/>
    <w:rsid w:val="00427A2B"/>
    <w:rsid w:val="00441D67"/>
    <w:rsid w:val="00443544"/>
    <w:rsid w:val="0045036F"/>
    <w:rsid w:val="00451283"/>
    <w:rsid w:val="00451B12"/>
    <w:rsid w:val="004534B9"/>
    <w:rsid w:val="0046470F"/>
    <w:rsid w:val="004647CB"/>
    <w:rsid w:val="00464A14"/>
    <w:rsid w:val="004700CA"/>
    <w:rsid w:val="00470108"/>
    <w:rsid w:val="00470942"/>
    <w:rsid w:val="00471AFE"/>
    <w:rsid w:val="00472536"/>
    <w:rsid w:val="004745F6"/>
    <w:rsid w:val="004756B4"/>
    <w:rsid w:val="00477C24"/>
    <w:rsid w:val="0048130E"/>
    <w:rsid w:val="004841CD"/>
    <w:rsid w:val="00484935"/>
    <w:rsid w:val="004911E1"/>
    <w:rsid w:val="00494047"/>
    <w:rsid w:val="00495938"/>
    <w:rsid w:val="004A0F16"/>
    <w:rsid w:val="004A1668"/>
    <w:rsid w:val="004A4B3D"/>
    <w:rsid w:val="004A4CB9"/>
    <w:rsid w:val="004B2D03"/>
    <w:rsid w:val="004B3341"/>
    <w:rsid w:val="004C2D0B"/>
    <w:rsid w:val="004C5E61"/>
    <w:rsid w:val="004C79DB"/>
    <w:rsid w:val="004D593D"/>
    <w:rsid w:val="004D6E24"/>
    <w:rsid w:val="004E57B0"/>
    <w:rsid w:val="004E703C"/>
    <w:rsid w:val="004F3213"/>
    <w:rsid w:val="004F59DA"/>
    <w:rsid w:val="004F5F79"/>
    <w:rsid w:val="005024A5"/>
    <w:rsid w:val="00507AD0"/>
    <w:rsid w:val="00510674"/>
    <w:rsid w:val="00512622"/>
    <w:rsid w:val="00512E5E"/>
    <w:rsid w:val="00520F08"/>
    <w:rsid w:val="00526F75"/>
    <w:rsid w:val="00527405"/>
    <w:rsid w:val="00530256"/>
    <w:rsid w:val="00535DD7"/>
    <w:rsid w:val="00541A8F"/>
    <w:rsid w:val="0054405A"/>
    <w:rsid w:val="00545161"/>
    <w:rsid w:val="005454DB"/>
    <w:rsid w:val="0054704F"/>
    <w:rsid w:val="00552CE8"/>
    <w:rsid w:val="00556484"/>
    <w:rsid w:val="00560A86"/>
    <w:rsid w:val="0056360A"/>
    <w:rsid w:val="00563C29"/>
    <w:rsid w:val="00564BC7"/>
    <w:rsid w:val="00565736"/>
    <w:rsid w:val="00570269"/>
    <w:rsid w:val="005714BE"/>
    <w:rsid w:val="00573E68"/>
    <w:rsid w:val="00576D32"/>
    <w:rsid w:val="005804BA"/>
    <w:rsid w:val="00581E2A"/>
    <w:rsid w:val="00582922"/>
    <w:rsid w:val="00582D4F"/>
    <w:rsid w:val="005845FE"/>
    <w:rsid w:val="00587F60"/>
    <w:rsid w:val="005A3B8B"/>
    <w:rsid w:val="005A5BBB"/>
    <w:rsid w:val="005A7365"/>
    <w:rsid w:val="005B5821"/>
    <w:rsid w:val="005B59A3"/>
    <w:rsid w:val="005B677F"/>
    <w:rsid w:val="005B76F1"/>
    <w:rsid w:val="005C10BF"/>
    <w:rsid w:val="005C1558"/>
    <w:rsid w:val="005C76B0"/>
    <w:rsid w:val="005D3C3A"/>
    <w:rsid w:val="005D52BF"/>
    <w:rsid w:val="006021FB"/>
    <w:rsid w:val="00603B5C"/>
    <w:rsid w:val="00605D7D"/>
    <w:rsid w:val="00606AA1"/>
    <w:rsid w:val="00606F79"/>
    <w:rsid w:val="006110F7"/>
    <w:rsid w:val="00611277"/>
    <w:rsid w:val="00614FBE"/>
    <w:rsid w:val="00624BED"/>
    <w:rsid w:val="00641F49"/>
    <w:rsid w:val="00642E72"/>
    <w:rsid w:val="0064359A"/>
    <w:rsid w:val="0064464C"/>
    <w:rsid w:val="0064493C"/>
    <w:rsid w:val="00645261"/>
    <w:rsid w:val="00646632"/>
    <w:rsid w:val="00650CE5"/>
    <w:rsid w:val="00654AEB"/>
    <w:rsid w:val="00656D4F"/>
    <w:rsid w:val="00657AAF"/>
    <w:rsid w:val="00657AEF"/>
    <w:rsid w:val="00665CD1"/>
    <w:rsid w:val="00667018"/>
    <w:rsid w:val="006670F1"/>
    <w:rsid w:val="00672069"/>
    <w:rsid w:val="006754EF"/>
    <w:rsid w:val="00676ABA"/>
    <w:rsid w:val="006810DB"/>
    <w:rsid w:val="00682C0B"/>
    <w:rsid w:val="00682D0F"/>
    <w:rsid w:val="00684B8D"/>
    <w:rsid w:val="006870B9"/>
    <w:rsid w:val="006943C2"/>
    <w:rsid w:val="006A0242"/>
    <w:rsid w:val="006A4943"/>
    <w:rsid w:val="006A71B6"/>
    <w:rsid w:val="006B5ADE"/>
    <w:rsid w:val="006B6F83"/>
    <w:rsid w:val="006C1E0F"/>
    <w:rsid w:val="006C28DA"/>
    <w:rsid w:val="006C4825"/>
    <w:rsid w:val="006C73B6"/>
    <w:rsid w:val="006D4A4B"/>
    <w:rsid w:val="006D523E"/>
    <w:rsid w:val="006D71DB"/>
    <w:rsid w:val="006D7420"/>
    <w:rsid w:val="006E6E5D"/>
    <w:rsid w:val="006F07C7"/>
    <w:rsid w:val="006F194D"/>
    <w:rsid w:val="006F4F20"/>
    <w:rsid w:val="006F55BF"/>
    <w:rsid w:val="0070156E"/>
    <w:rsid w:val="007063A6"/>
    <w:rsid w:val="00710A52"/>
    <w:rsid w:val="00710BD5"/>
    <w:rsid w:val="0071580F"/>
    <w:rsid w:val="00716B19"/>
    <w:rsid w:val="00717390"/>
    <w:rsid w:val="00723E2A"/>
    <w:rsid w:val="007255D2"/>
    <w:rsid w:val="00725D93"/>
    <w:rsid w:val="007318EB"/>
    <w:rsid w:val="007347AF"/>
    <w:rsid w:val="0073633A"/>
    <w:rsid w:val="00736627"/>
    <w:rsid w:val="00740B79"/>
    <w:rsid w:val="007427B8"/>
    <w:rsid w:val="00743006"/>
    <w:rsid w:val="00743796"/>
    <w:rsid w:val="00746600"/>
    <w:rsid w:val="007467FB"/>
    <w:rsid w:val="00747C35"/>
    <w:rsid w:val="00751DE4"/>
    <w:rsid w:val="00756224"/>
    <w:rsid w:val="00764B77"/>
    <w:rsid w:val="00767230"/>
    <w:rsid w:val="00770A77"/>
    <w:rsid w:val="0078131C"/>
    <w:rsid w:val="0079050F"/>
    <w:rsid w:val="00790B2C"/>
    <w:rsid w:val="0079473C"/>
    <w:rsid w:val="00794BFD"/>
    <w:rsid w:val="007B3031"/>
    <w:rsid w:val="007B3BCB"/>
    <w:rsid w:val="007B4985"/>
    <w:rsid w:val="007B7564"/>
    <w:rsid w:val="007B7FDD"/>
    <w:rsid w:val="007C258A"/>
    <w:rsid w:val="007C2CAE"/>
    <w:rsid w:val="007D69EC"/>
    <w:rsid w:val="007E087F"/>
    <w:rsid w:val="007E22EF"/>
    <w:rsid w:val="007E4431"/>
    <w:rsid w:val="007F26B5"/>
    <w:rsid w:val="008024ED"/>
    <w:rsid w:val="00804A08"/>
    <w:rsid w:val="00806CEF"/>
    <w:rsid w:val="00807641"/>
    <w:rsid w:val="008114A7"/>
    <w:rsid w:val="00814CFC"/>
    <w:rsid w:val="00815CC7"/>
    <w:rsid w:val="00823FAE"/>
    <w:rsid w:val="00831A00"/>
    <w:rsid w:val="00835CFB"/>
    <w:rsid w:val="00836ED4"/>
    <w:rsid w:val="008423E6"/>
    <w:rsid w:val="00843DEB"/>
    <w:rsid w:val="00847623"/>
    <w:rsid w:val="00850DFA"/>
    <w:rsid w:val="00853AA2"/>
    <w:rsid w:val="00854701"/>
    <w:rsid w:val="00856C92"/>
    <w:rsid w:val="00860DB7"/>
    <w:rsid w:val="00861F87"/>
    <w:rsid w:val="008711DB"/>
    <w:rsid w:val="00871D88"/>
    <w:rsid w:val="00874B27"/>
    <w:rsid w:val="00876ED8"/>
    <w:rsid w:val="0088549C"/>
    <w:rsid w:val="00886938"/>
    <w:rsid w:val="008906F3"/>
    <w:rsid w:val="00890ABD"/>
    <w:rsid w:val="00890C1B"/>
    <w:rsid w:val="008922B9"/>
    <w:rsid w:val="00892559"/>
    <w:rsid w:val="00893328"/>
    <w:rsid w:val="00894D88"/>
    <w:rsid w:val="00894F65"/>
    <w:rsid w:val="0089540D"/>
    <w:rsid w:val="00896888"/>
    <w:rsid w:val="008A3E58"/>
    <w:rsid w:val="008B0D31"/>
    <w:rsid w:val="008B708A"/>
    <w:rsid w:val="008B7281"/>
    <w:rsid w:val="008C0472"/>
    <w:rsid w:val="008C1171"/>
    <w:rsid w:val="008C1C26"/>
    <w:rsid w:val="008C4BCD"/>
    <w:rsid w:val="008C5B95"/>
    <w:rsid w:val="008D092B"/>
    <w:rsid w:val="008D207D"/>
    <w:rsid w:val="008D49A5"/>
    <w:rsid w:val="008D66F2"/>
    <w:rsid w:val="008E139F"/>
    <w:rsid w:val="008E2169"/>
    <w:rsid w:val="008E3B43"/>
    <w:rsid w:val="008E56B6"/>
    <w:rsid w:val="008E5CD9"/>
    <w:rsid w:val="008F17BF"/>
    <w:rsid w:val="008F1CDE"/>
    <w:rsid w:val="008F3937"/>
    <w:rsid w:val="009019BA"/>
    <w:rsid w:val="009020A1"/>
    <w:rsid w:val="009023DE"/>
    <w:rsid w:val="00917A16"/>
    <w:rsid w:val="00921621"/>
    <w:rsid w:val="00921EB6"/>
    <w:rsid w:val="00923A01"/>
    <w:rsid w:val="00924CEF"/>
    <w:rsid w:val="0092730F"/>
    <w:rsid w:val="00933807"/>
    <w:rsid w:val="00934CBE"/>
    <w:rsid w:val="00934E54"/>
    <w:rsid w:val="00935161"/>
    <w:rsid w:val="00943C7B"/>
    <w:rsid w:val="00944592"/>
    <w:rsid w:val="009507AB"/>
    <w:rsid w:val="0095171E"/>
    <w:rsid w:val="00951DA4"/>
    <w:rsid w:val="0095403F"/>
    <w:rsid w:val="0095769A"/>
    <w:rsid w:val="00960212"/>
    <w:rsid w:val="00966AF2"/>
    <w:rsid w:val="009673F4"/>
    <w:rsid w:val="00970327"/>
    <w:rsid w:val="0097709C"/>
    <w:rsid w:val="009779F2"/>
    <w:rsid w:val="009807CD"/>
    <w:rsid w:val="0098424F"/>
    <w:rsid w:val="00986E8C"/>
    <w:rsid w:val="00987C92"/>
    <w:rsid w:val="009908B3"/>
    <w:rsid w:val="00990B46"/>
    <w:rsid w:val="00997D3D"/>
    <w:rsid w:val="009A0A7E"/>
    <w:rsid w:val="009A1E05"/>
    <w:rsid w:val="009B7D1B"/>
    <w:rsid w:val="009C0552"/>
    <w:rsid w:val="009C5AE5"/>
    <w:rsid w:val="009C6107"/>
    <w:rsid w:val="009D780A"/>
    <w:rsid w:val="009E030E"/>
    <w:rsid w:val="009E7DE8"/>
    <w:rsid w:val="00A01F0A"/>
    <w:rsid w:val="00A03DC4"/>
    <w:rsid w:val="00A050BE"/>
    <w:rsid w:val="00A06054"/>
    <w:rsid w:val="00A1264D"/>
    <w:rsid w:val="00A1308F"/>
    <w:rsid w:val="00A15D70"/>
    <w:rsid w:val="00A23B8A"/>
    <w:rsid w:val="00A24F5B"/>
    <w:rsid w:val="00A27983"/>
    <w:rsid w:val="00A30393"/>
    <w:rsid w:val="00A34978"/>
    <w:rsid w:val="00A34BDF"/>
    <w:rsid w:val="00A34DFD"/>
    <w:rsid w:val="00A35E0A"/>
    <w:rsid w:val="00A36604"/>
    <w:rsid w:val="00A418E2"/>
    <w:rsid w:val="00A42878"/>
    <w:rsid w:val="00A4289A"/>
    <w:rsid w:val="00A513CF"/>
    <w:rsid w:val="00A52DF0"/>
    <w:rsid w:val="00A5362B"/>
    <w:rsid w:val="00A55AEA"/>
    <w:rsid w:val="00A56D10"/>
    <w:rsid w:val="00A6386A"/>
    <w:rsid w:val="00A665AF"/>
    <w:rsid w:val="00A71996"/>
    <w:rsid w:val="00A74CC6"/>
    <w:rsid w:val="00A75F4E"/>
    <w:rsid w:val="00A80CC7"/>
    <w:rsid w:val="00A812A1"/>
    <w:rsid w:val="00A85A74"/>
    <w:rsid w:val="00A92A11"/>
    <w:rsid w:val="00AA09F9"/>
    <w:rsid w:val="00AA1A6F"/>
    <w:rsid w:val="00AB0731"/>
    <w:rsid w:val="00AB5022"/>
    <w:rsid w:val="00AB5156"/>
    <w:rsid w:val="00AB69DF"/>
    <w:rsid w:val="00AC3FCE"/>
    <w:rsid w:val="00AC6C63"/>
    <w:rsid w:val="00AD3B66"/>
    <w:rsid w:val="00AD4211"/>
    <w:rsid w:val="00AD6855"/>
    <w:rsid w:val="00AD7E9B"/>
    <w:rsid w:val="00AF17CB"/>
    <w:rsid w:val="00AF3CD7"/>
    <w:rsid w:val="00AF3D44"/>
    <w:rsid w:val="00B00C91"/>
    <w:rsid w:val="00B00D20"/>
    <w:rsid w:val="00B0292F"/>
    <w:rsid w:val="00B0339B"/>
    <w:rsid w:val="00B03C1A"/>
    <w:rsid w:val="00B03CA6"/>
    <w:rsid w:val="00B04295"/>
    <w:rsid w:val="00B05739"/>
    <w:rsid w:val="00B07D88"/>
    <w:rsid w:val="00B1231C"/>
    <w:rsid w:val="00B152C6"/>
    <w:rsid w:val="00B174C8"/>
    <w:rsid w:val="00B1763A"/>
    <w:rsid w:val="00B20FEB"/>
    <w:rsid w:val="00B21158"/>
    <w:rsid w:val="00B22BD6"/>
    <w:rsid w:val="00B24BF1"/>
    <w:rsid w:val="00B302EE"/>
    <w:rsid w:val="00B30C04"/>
    <w:rsid w:val="00B318F2"/>
    <w:rsid w:val="00B32A21"/>
    <w:rsid w:val="00B34BAF"/>
    <w:rsid w:val="00B37B85"/>
    <w:rsid w:val="00B40515"/>
    <w:rsid w:val="00B415AA"/>
    <w:rsid w:val="00B4750F"/>
    <w:rsid w:val="00B51743"/>
    <w:rsid w:val="00B526BB"/>
    <w:rsid w:val="00B52A9D"/>
    <w:rsid w:val="00B52F76"/>
    <w:rsid w:val="00B53A23"/>
    <w:rsid w:val="00B55632"/>
    <w:rsid w:val="00B620AE"/>
    <w:rsid w:val="00B63A99"/>
    <w:rsid w:val="00B63D18"/>
    <w:rsid w:val="00B77F03"/>
    <w:rsid w:val="00B807B4"/>
    <w:rsid w:val="00B80A97"/>
    <w:rsid w:val="00B87017"/>
    <w:rsid w:val="00B91215"/>
    <w:rsid w:val="00BA4D10"/>
    <w:rsid w:val="00BA5000"/>
    <w:rsid w:val="00BA57F7"/>
    <w:rsid w:val="00BA7D69"/>
    <w:rsid w:val="00BB22AA"/>
    <w:rsid w:val="00BB2478"/>
    <w:rsid w:val="00BB3B61"/>
    <w:rsid w:val="00BB7A74"/>
    <w:rsid w:val="00BC5237"/>
    <w:rsid w:val="00BC5674"/>
    <w:rsid w:val="00BC6378"/>
    <w:rsid w:val="00BC685C"/>
    <w:rsid w:val="00BD3B1C"/>
    <w:rsid w:val="00BD502E"/>
    <w:rsid w:val="00BD5F04"/>
    <w:rsid w:val="00BE08B7"/>
    <w:rsid w:val="00BE0DBA"/>
    <w:rsid w:val="00BE4716"/>
    <w:rsid w:val="00BF2946"/>
    <w:rsid w:val="00BF3791"/>
    <w:rsid w:val="00BF39A2"/>
    <w:rsid w:val="00C014BC"/>
    <w:rsid w:val="00C01DDE"/>
    <w:rsid w:val="00C05A12"/>
    <w:rsid w:val="00C05E41"/>
    <w:rsid w:val="00C10224"/>
    <w:rsid w:val="00C14E88"/>
    <w:rsid w:val="00C179C4"/>
    <w:rsid w:val="00C20E41"/>
    <w:rsid w:val="00C24A81"/>
    <w:rsid w:val="00C4087B"/>
    <w:rsid w:val="00C4529A"/>
    <w:rsid w:val="00C50E2A"/>
    <w:rsid w:val="00C51370"/>
    <w:rsid w:val="00C53061"/>
    <w:rsid w:val="00C54FA9"/>
    <w:rsid w:val="00C60B59"/>
    <w:rsid w:val="00C636CB"/>
    <w:rsid w:val="00C71B13"/>
    <w:rsid w:val="00C744E4"/>
    <w:rsid w:val="00C74813"/>
    <w:rsid w:val="00C7615B"/>
    <w:rsid w:val="00C81344"/>
    <w:rsid w:val="00C86E93"/>
    <w:rsid w:val="00C916BA"/>
    <w:rsid w:val="00C92647"/>
    <w:rsid w:val="00C93B71"/>
    <w:rsid w:val="00CA1FB2"/>
    <w:rsid w:val="00CA31CD"/>
    <w:rsid w:val="00CA5E72"/>
    <w:rsid w:val="00CA6120"/>
    <w:rsid w:val="00CB02F6"/>
    <w:rsid w:val="00CB37F2"/>
    <w:rsid w:val="00CB578B"/>
    <w:rsid w:val="00CC48CA"/>
    <w:rsid w:val="00CC6790"/>
    <w:rsid w:val="00CC7E98"/>
    <w:rsid w:val="00CD2922"/>
    <w:rsid w:val="00CD2E1D"/>
    <w:rsid w:val="00CD367D"/>
    <w:rsid w:val="00CD3E8B"/>
    <w:rsid w:val="00CD59A1"/>
    <w:rsid w:val="00CD7528"/>
    <w:rsid w:val="00CE236F"/>
    <w:rsid w:val="00CE25D2"/>
    <w:rsid w:val="00CE474B"/>
    <w:rsid w:val="00CE6222"/>
    <w:rsid w:val="00CE6A60"/>
    <w:rsid w:val="00CF08FC"/>
    <w:rsid w:val="00CF2716"/>
    <w:rsid w:val="00CF2CF6"/>
    <w:rsid w:val="00CF2F9D"/>
    <w:rsid w:val="00D01702"/>
    <w:rsid w:val="00D037F8"/>
    <w:rsid w:val="00D07252"/>
    <w:rsid w:val="00D135D3"/>
    <w:rsid w:val="00D22FFB"/>
    <w:rsid w:val="00D30090"/>
    <w:rsid w:val="00D34C93"/>
    <w:rsid w:val="00D361AE"/>
    <w:rsid w:val="00D36C07"/>
    <w:rsid w:val="00D401BA"/>
    <w:rsid w:val="00D4572E"/>
    <w:rsid w:val="00D46900"/>
    <w:rsid w:val="00D50F93"/>
    <w:rsid w:val="00D54D83"/>
    <w:rsid w:val="00D55F52"/>
    <w:rsid w:val="00D571C6"/>
    <w:rsid w:val="00D60D54"/>
    <w:rsid w:val="00D622C4"/>
    <w:rsid w:val="00D62F04"/>
    <w:rsid w:val="00D62FDA"/>
    <w:rsid w:val="00D638D9"/>
    <w:rsid w:val="00D64AE5"/>
    <w:rsid w:val="00D64DEE"/>
    <w:rsid w:val="00D706FC"/>
    <w:rsid w:val="00D72413"/>
    <w:rsid w:val="00D74E31"/>
    <w:rsid w:val="00D750B7"/>
    <w:rsid w:val="00D803C8"/>
    <w:rsid w:val="00D85599"/>
    <w:rsid w:val="00D87CA6"/>
    <w:rsid w:val="00D92D38"/>
    <w:rsid w:val="00DA029F"/>
    <w:rsid w:val="00DA3BD3"/>
    <w:rsid w:val="00DA3F27"/>
    <w:rsid w:val="00DA611D"/>
    <w:rsid w:val="00DA7499"/>
    <w:rsid w:val="00DB236C"/>
    <w:rsid w:val="00DB543E"/>
    <w:rsid w:val="00DB58BF"/>
    <w:rsid w:val="00DB5C38"/>
    <w:rsid w:val="00DB6DEB"/>
    <w:rsid w:val="00DC2DD3"/>
    <w:rsid w:val="00DC519D"/>
    <w:rsid w:val="00DC6938"/>
    <w:rsid w:val="00DC71E3"/>
    <w:rsid w:val="00DD176D"/>
    <w:rsid w:val="00DD4F46"/>
    <w:rsid w:val="00DD774A"/>
    <w:rsid w:val="00DE0230"/>
    <w:rsid w:val="00DE0E29"/>
    <w:rsid w:val="00DE324B"/>
    <w:rsid w:val="00DE607C"/>
    <w:rsid w:val="00DF4640"/>
    <w:rsid w:val="00E0000D"/>
    <w:rsid w:val="00E00EF2"/>
    <w:rsid w:val="00E01007"/>
    <w:rsid w:val="00E10F45"/>
    <w:rsid w:val="00E11751"/>
    <w:rsid w:val="00E149E4"/>
    <w:rsid w:val="00E15BCE"/>
    <w:rsid w:val="00E16934"/>
    <w:rsid w:val="00E204BD"/>
    <w:rsid w:val="00E21A72"/>
    <w:rsid w:val="00E27176"/>
    <w:rsid w:val="00E305E9"/>
    <w:rsid w:val="00E41459"/>
    <w:rsid w:val="00E41CFF"/>
    <w:rsid w:val="00E41D63"/>
    <w:rsid w:val="00E44D6F"/>
    <w:rsid w:val="00E502CC"/>
    <w:rsid w:val="00E566F2"/>
    <w:rsid w:val="00E61923"/>
    <w:rsid w:val="00E62734"/>
    <w:rsid w:val="00E6405E"/>
    <w:rsid w:val="00E70FA5"/>
    <w:rsid w:val="00E75E92"/>
    <w:rsid w:val="00E816E1"/>
    <w:rsid w:val="00E878FE"/>
    <w:rsid w:val="00E918C9"/>
    <w:rsid w:val="00E92028"/>
    <w:rsid w:val="00E94C37"/>
    <w:rsid w:val="00E94FC1"/>
    <w:rsid w:val="00E95A86"/>
    <w:rsid w:val="00EA6578"/>
    <w:rsid w:val="00EA6F50"/>
    <w:rsid w:val="00EB429B"/>
    <w:rsid w:val="00EB4584"/>
    <w:rsid w:val="00EB4F8A"/>
    <w:rsid w:val="00EB51A5"/>
    <w:rsid w:val="00EB5E81"/>
    <w:rsid w:val="00EC1361"/>
    <w:rsid w:val="00EC792A"/>
    <w:rsid w:val="00ED7E43"/>
    <w:rsid w:val="00EE1D6F"/>
    <w:rsid w:val="00EE2D8F"/>
    <w:rsid w:val="00EE410B"/>
    <w:rsid w:val="00EE4A1E"/>
    <w:rsid w:val="00EE5AA9"/>
    <w:rsid w:val="00EE5B0D"/>
    <w:rsid w:val="00EE74C7"/>
    <w:rsid w:val="00EF1743"/>
    <w:rsid w:val="00EF192D"/>
    <w:rsid w:val="00EF2887"/>
    <w:rsid w:val="00EF47C5"/>
    <w:rsid w:val="00EF558F"/>
    <w:rsid w:val="00EF69CC"/>
    <w:rsid w:val="00F01902"/>
    <w:rsid w:val="00F032EA"/>
    <w:rsid w:val="00F07272"/>
    <w:rsid w:val="00F1001B"/>
    <w:rsid w:val="00F17E2B"/>
    <w:rsid w:val="00F238B9"/>
    <w:rsid w:val="00F2580E"/>
    <w:rsid w:val="00F31EA4"/>
    <w:rsid w:val="00F32BE1"/>
    <w:rsid w:val="00F346EE"/>
    <w:rsid w:val="00F37989"/>
    <w:rsid w:val="00F37C52"/>
    <w:rsid w:val="00F40208"/>
    <w:rsid w:val="00F42F62"/>
    <w:rsid w:val="00F43D82"/>
    <w:rsid w:val="00F50CF0"/>
    <w:rsid w:val="00F55A68"/>
    <w:rsid w:val="00F611A3"/>
    <w:rsid w:val="00F64612"/>
    <w:rsid w:val="00F66F10"/>
    <w:rsid w:val="00F676A3"/>
    <w:rsid w:val="00F71E41"/>
    <w:rsid w:val="00F82722"/>
    <w:rsid w:val="00F858EE"/>
    <w:rsid w:val="00F90596"/>
    <w:rsid w:val="00F924EF"/>
    <w:rsid w:val="00F9707F"/>
    <w:rsid w:val="00FA0944"/>
    <w:rsid w:val="00FA312D"/>
    <w:rsid w:val="00FB009B"/>
    <w:rsid w:val="00FB0134"/>
    <w:rsid w:val="00FB07B8"/>
    <w:rsid w:val="00FB0CB4"/>
    <w:rsid w:val="00FB1E1F"/>
    <w:rsid w:val="00FB5BD6"/>
    <w:rsid w:val="00FB642D"/>
    <w:rsid w:val="00FB7830"/>
    <w:rsid w:val="00FC06F1"/>
    <w:rsid w:val="00FC4DD1"/>
    <w:rsid w:val="00FC53DF"/>
    <w:rsid w:val="00FD378B"/>
    <w:rsid w:val="00FD7A36"/>
    <w:rsid w:val="00FE06D5"/>
    <w:rsid w:val="00FE70E2"/>
    <w:rsid w:val="00FF095C"/>
    <w:rsid w:val="00FF205E"/>
    <w:rsid w:val="00FF3049"/>
    <w:rsid w:val="00FF4F1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78991"/>
  <w15:docId w15:val="{950C600D-DE98-4C19-920F-72E427072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4CBE"/>
  </w:style>
  <w:style w:type="paragraph" w:styleId="Nadpis1">
    <w:name w:val="heading 1"/>
    <w:aliases w:val="Nadpis 1 Char Char,Nadpis 1 Char Char Char"/>
    <w:basedOn w:val="Normln"/>
    <w:next w:val="Normln"/>
    <w:link w:val="Nadpis1Char"/>
    <w:qFormat/>
    <w:rsid w:val="0095171E"/>
    <w:pPr>
      <w:keepNext/>
      <w:keepLines/>
      <w:spacing w:before="400" w:after="40" w:line="240" w:lineRule="auto"/>
      <w:outlineLvl w:val="0"/>
    </w:pPr>
    <w:rPr>
      <w:rFonts w:asciiTheme="majorHAnsi" w:eastAsiaTheme="majorEastAsia" w:hAnsiTheme="majorHAnsi" w:cstheme="majorBidi"/>
      <w:caps/>
      <w:sz w:val="36"/>
      <w:szCs w:val="36"/>
    </w:rPr>
  </w:style>
  <w:style w:type="paragraph" w:styleId="Nadpis2">
    <w:name w:val="heading 2"/>
    <w:basedOn w:val="Normln"/>
    <w:next w:val="Normln"/>
    <w:link w:val="Nadpis2Char"/>
    <w:unhideWhenUsed/>
    <w:qFormat/>
    <w:rsid w:val="0095171E"/>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nhideWhenUsed/>
    <w:qFormat/>
    <w:rsid w:val="0095171E"/>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nhideWhenUsed/>
    <w:qFormat/>
    <w:rsid w:val="0095171E"/>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nhideWhenUsed/>
    <w:qFormat/>
    <w:rsid w:val="0095171E"/>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nhideWhenUsed/>
    <w:qFormat/>
    <w:rsid w:val="0095171E"/>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nhideWhenUsed/>
    <w:qFormat/>
    <w:rsid w:val="0095171E"/>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nhideWhenUsed/>
    <w:qFormat/>
    <w:rsid w:val="0095171E"/>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nhideWhenUsed/>
    <w:qFormat/>
    <w:rsid w:val="0095171E"/>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7615B"/>
    <w:pPr>
      <w:tabs>
        <w:tab w:val="center" w:pos="4536"/>
        <w:tab w:val="right" w:pos="9072"/>
      </w:tabs>
      <w:spacing w:after="0" w:line="240" w:lineRule="auto"/>
    </w:pPr>
  </w:style>
  <w:style w:type="character" w:customStyle="1" w:styleId="ZhlavChar">
    <w:name w:val="Záhlaví Char"/>
    <w:basedOn w:val="Standardnpsmoodstavce"/>
    <w:link w:val="Zhlav"/>
    <w:uiPriority w:val="99"/>
    <w:qFormat/>
    <w:rsid w:val="00C7615B"/>
  </w:style>
  <w:style w:type="paragraph" w:styleId="Zpat">
    <w:name w:val="footer"/>
    <w:basedOn w:val="Normln"/>
    <w:link w:val="ZpatChar"/>
    <w:uiPriority w:val="99"/>
    <w:unhideWhenUsed/>
    <w:rsid w:val="00C7615B"/>
    <w:pPr>
      <w:tabs>
        <w:tab w:val="center" w:pos="4536"/>
        <w:tab w:val="right" w:pos="9072"/>
      </w:tabs>
      <w:spacing w:after="0" w:line="240" w:lineRule="auto"/>
    </w:pPr>
  </w:style>
  <w:style w:type="character" w:customStyle="1" w:styleId="ZpatChar">
    <w:name w:val="Zápatí Char"/>
    <w:basedOn w:val="Standardnpsmoodstavce"/>
    <w:link w:val="Zpat"/>
    <w:uiPriority w:val="99"/>
    <w:rsid w:val="00C7615B"/>
  </w:style>
  <w:style w:type="character" w:styleId="Hypertextovodkaz">
    <w:name w:val="Hyperlink"/>
    <w:basedOn w:val="Standardnpsmoodstavce"/>
    <w:uiPriority w:val="99"/>
    <w:unhideWhenUsed/>
    <w:rsid w:val="00C7615B"/>
    <w:rPr>
      <w:color w:val="0563C1" w:themeColor="hyperlink"/>
      <w:u w:val="single"/>
    </w:rPr>
  </w:style>
  <w:style w:type="paragraph" w:styleId="Textbubliny">
    <w:name w:val="Balloon Text"/>
    <w:basedOn w:val="Normln"/>
    <w:link w:val="TextbublinyChar"/>
    <w:unhideWhenUsed/>
    <w:qFormat/>
    <w:rsid w:val="006810D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qFormat/>
    <w:rsid w:val="006810DB"/>
    <w:rPr>
      <w:rFonts w:ascii="Tahoma" w:hAnsi="Tahoma" w:cs="Tahoma"/>
      <w:sz w:val="16"/>
      <w:szCs w:val="16"/>
    </w:rPr>
  </w:style>
  <w:style w:type="paragraph" w:styleId="Odstavecseseznamem">
    <w:name w:val="List Paragraph"/>
    <w:basedOn w:val="Normln"/>
    <w:uiPriority w:val="34"/>
    <w:qFormat/>
    <w:rsid w:val="00DC6938"/>
    <w:pPr>
      <w:ind w:left="720"/>
      <w:contextualSpacing/>
    </w:pPr>
  </w:style>
  <w:style w:type="character" w:customStyle="1" w:styleId="Nadpis1Char">
    <w:name w:val="Nadpis 1 Char"/>
    <w:aliases w:val="Nadpis 1 Char Char Char1,Nadpis 1 Char Char Char Char"/>
    <w:basedOn w:val="Standardnpsmoodstavce"/>
    <w:link w:val="Nadpis1"/>
    <w:qFormat/>
    <w:rsid w:val="0095171E"/>
    <w:rPr>
      <w:rFonts w:asciiTheme="majorHAnsi" w:eastAsiaTheme="majorEastAsia" w:hAnsiTheme="majorHAnsi" w:cstheme="majorBidi"/>
      <w:caps/>
      <w:sz w:val="36"/>
      <w:szCs w:val="36"/>
    </w:rPr>
  </w:style>
  <w:style w:type="character" w:customStyle="1" w:styleId="Nadpis2Char">
    <w:name w:val="Nadpis 2 Char"/>
    <w:basedOn w:val="Standardnpsmoodstavce"/>
    <w:link w:val="Nadpis2"/>
    <w:semiHidden/>
    <w:qFormat/>
    <w:rsid w:val="0095171E"/>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semiHidden/>
    <w:qFormat/>
    <w:rsid w:val="0095171E"/>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qFormat/>
    <w:rsid w:val="0095171E"/>
    <w:rPr>
      <w:rFonts w:asciiTheme="majorHAnsi" w:eastAsiaTheme="majorEastAsia" w:hAnsiTheme="majorHAnsi" w:cstheme="majorBidi"/>
      <w:caps/>
    </w:rPr>
  </w:style>
  <w:style w:type="character" w:customStyle="1" w:styleId="Nadpis5Char">
    <w:name w:val="Nadpis 5 Char"/>
    <w:basedOn w:val="Standardnpsmoodstavce"/>
    <w:link w:val="Nadpis5"/>
    <w:qFormat/>
    <w:rsid w:val="0095171E"/>
    <w:rPr>
      <w:rFonts w:asciiTheme="majorHAnsi" w:eastAsiaTheme="majorEastAsia" w:hAnsiTheme="majorHAnsi" w:cstheme="majorBidi"/>
      <w:i/>
      <w:iCs/>
      <w:caps/>
    </w:rPr>
  </w:style>
  <w:style w:type="character" w:customStyle="1" w:styleId="Nadpis6Char">
    <w:name w:val="Nadpis 6 Char"/>
    <w:basedOn w:val="Standardnpsmoodstavce"/>
    <w:link w:val="Nadpis6"/>
    <w:qFormat/>
    <w:rsid w:val="0095171E"/>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qFormat/>
    <w:rsid w:val="0095171E"/>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qFormat/>
    <w:rsid w:val="0095171E"/>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qFormat/>
    <w:rsid w:val="0095171E"/>
    <w:rPr>
      <w:rFonts w:asciiTheme="majorHAnsi" w:eastAsiaTheme="majorEastAsia" w:hAnsiTheme="majorHAnsi" w:cstheme="majorBidi"/>
      <w:b/>
      <w:bCs/>
      <w:i/>
      <w:iCs/>
      <w:caps/>
      <w:color w:val="7F7F7F" w:themeColor="text1" w:themeTint="80"/>
      <w:sz w:val="20"/>
      <w:szCs w:val="20"/>
    </w:rPr>
  </w:style>
  <w:style w:type="paragraph" w:styleId="Titulek">
    <w:name w:val="caption"/>
    <w:basedOn w:val="Normln"/>
    <w:next w:val="Normln"/>
    <w:unhideWhenUsed/>
    <w:qFormat/>
    <w:rsid w:val="0095171E"/>
    <w:pPr>
      <w:spacing w:line="240" w:lineRule="auto"/>
    </w:pPr>
    <w:rPr>
      <w:b/>
      <w:bCs/>
      <w:smallCaps/>
      <w:color w:val="595959" w:themeColor="text1" w:themeTint="A6"/>
    </w:rPr>
  </w:style>
  <w:style w:type="paragraph" w:styleId="Nzev">
    <w:name w:val="Title"/>
    <w:basedOn w:val="Normln"/>
    <w:next w:val="Normln"/>
    <w:link w:val="NzevChar"/>
    <w:uiPriority w:val="10"/>
    <w:qFormat/>
    <w:rsid w:val="0095171E"/>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95171E"/>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95171E"/>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95171E"/>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95171E"/>
    <w:rPr>
      <w:b/>
      <w:bCs/>
    </w:rPr>
  </w:style>
  <w:style w:type="character" w:styleId="Zdraznn">
    <w:name w:val="Emphasis"/>
    <w:basedOn w:val="Standardnpsmoodstavce"/>
    <w:uiPriority w:val="20"/>
    <w:qFormat/>
    <w:rsid w:val="0095171E"/>
    <w:rPr>
      <w:i/>
      <w:iCs/>
    </w:rPr>
  </w:style>
  <w:style w:type="paragraph" w:styleId="Bezmezer">
    <w:name w:val="No Spacing"/>
    <w:uiPriority w:val="1"/>
    <w:qFormat/>
    <w:rsid w:val="0095171E"/>
    <w:pPr>
      <w:spacing w:after="0" w:line="240" w:lineRule="auto"/>
    </w:pPr>
  </w:style>
  <w:style w:type="paragraph" w:styleId="Citt">
    <w:name w:val="Quote"/>
    <w:basedOn w:val="Normln"/>
    <w:next w:val="Normln"/>
    <w:link w:val="CittChar"/>
    <w:uiPriority w:val="29"/>
    <w:qFormat/>
    <w:rsid w:val="0095171E"/>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95171E"/>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95171E"/>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95171E"/>
    <w:rPr>
      <w:color w:val="404040" w:themeColor="text1" w:themeTint="BF"/>
      <w:sz w:val="32"/>
      <w:szCs w:val="32"/>
    </w:rPr>
  </w:style>
  <w:style w:type="character" w:styleId="Zdraznnjemn">
    <w:name w:val="Subtle Emphasis"/>
    <w:basedOn w:val="Standardnpsmoodstavce"/>
    <w:uiPriority w:val="19"/>
    <w:qFormat/>
    <w:rsid w:val="0095171E"/>
    <w:rPr>
      <w:i/>
      <w:iCs/>
      <w:color w:val="595959" w:themeColor="text1" w:themeTint="A6"/>
    </w:rPr>
  </w:style>
  <w:style w:type="character" w:styleId="Zdraznnintenzivn">
    <w:name w:val="Intense Emphasis"/>
    <w:basedOn w:val="Standardnpsmoodstavce"/>
    <w:uiPriority w:val="21"/>
    <w:qFormat/>
    <w:rsid w:val="0095171E"/>
    <w:rPr>
      <w:b/>
      <w:bCs/>
      <w:i/>
      <w:iCs/>
    </w:rPr>
  </w:style>
  <w:style w:type="character" w:styleId="Odkazjemn">
    <w:name w:val="Subtle Reference"/>
    <w:basedOn w:val="Standardnpsmoodstavce"/>
    <w:uiPriority w:val="31"/>
    <w:qFormat/>
    <w:rsid w:val="0095171E"/>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95171E"/>
    <w:rPr>
      <w:b/>
      <w:bCs/>
      <w:caps w:val="0"/>
      <w:smallCaps/>
      <w:color w:val="auto"/>
      <w:spacing w:val="3"/>
      <w:u w:val="single"/>
    </w:rPr>
  </w:style>
  <w:style w:type="character" w:styleId="Nzevknihy">
    <w:name w:val="Book Title"/>
    <w:basedOn w:val="Standardnpsmoodstavce"/>
    <w:uiPriority w:val="33"/>
    <w:qFormat/>
    <w:rsid w:val="0095171E"/>
    <w:rPr>
      <w:b/>
      <w:bCs/>
      <w:smallCaps/>
      <w:spacing w:val="7"/>
    </w:rPr>
  </w:style>
  <w:style w:type="paragraph" w:styleId="Nadpisobsahu">
    <w:name w:val="TOC Heading"/>
    <w:basedOn w:val="Nadpis1"/>
    <w:next w:val="Normln"/>
    <w:uiPriority w:val="39"/>
    <w:unhideWhenUsed/>
    <w:qFormat/>
    <w:rsid w:val="0095171E"/>
    <w:pPr>
      <w:outlineLvl w:val="9"/>
    </w:pPr>
  </w:style>
  <w:style w:type="paragraph" w:styleId="Obsah1">
    <w:name w:val="toc 1"/>
    <w:basedOn w:val="Normln"/>
    <w:next w:val="Normln"/>
    <w:autoRedefine/>
    <w:uiPriority w:val="39"/>
    <w:unhideWhenUsed/>
    <w:rsid w:val="000560BA"/>
    <w:pPr>
      <w:tabs>
        <w:tab w:val="left" w:pos="400"/>
        <w:tab w:val="left" w:pos="709"/>
        <w:tab w:val="right" w:leader="dot" w:pos="9062"/>
      </w:tabs>
      <w:spacing w:after="60"/>
      <w:ind w:left="426" w:hanging="206"/>
    </w:pPr>
    <w:rPr>
      <w:rFonts w:eastAsia="Lucida Sans Unicode" w:cstheme="minorHAnsi"/>
      <w:b/>
      <w:noProof/>
      <w:sz w:val="20"/>
      <w:szCs w:val="20"/>
    </w:rPr>
  </w:style>
  <w:style w:type="character" w:customStyle="1" w:styleId="Odkaznarejstk">
    <w:name w:val="Odkaz na rejstřík"/>
    <w:qFormat/>
    <w:rsid w:val="0095171E"/>
  </w:style>
  <w:style w:type="paragraph" w:customStyle="1" w:styleId="Obsahrmce">
    <w:name w:val="Obsah rámce"/>
    <w:basedOn w:val="Normln"/>
    <w:qFormat/>
    <w:rsid w:val="0095171E"/>
    <w:pPr>
      <w:suppressAutoHyphens/>
      <w:spacing w:after="0" w:line="240" w:lineRule="auto"/>
    </w:pPr>
    <w:rPr>
      <w:rFonts w:ascii="Verdana" w:eastAsia="Times New Roman" w:hAnsi="Verdana" w:cs="Times New Roman"/>
      <w:sz w:val="20"/>
      <w:szCs w:val="24"/>
      <w:lang w:eastAsia="cs-CZ"/>
    </w:rPr>
  </w:style>
  <w:style w:type="paragraph" w:styleId="Obsah2">
    <w:name w:val="toc 2"/>
    <w:basedOn w:val="Normln"/>
    <w:next w:val="Normln"/>
    <w:autoRedefine/>
    <w:uiPriority w:val="39"/>
    <w:unhideWhenUsed/>
    <w:rsid w:val="00025610"/>
    <w:pPr>
      <w:tabs>
        <w:tab w:val="left" w:pos="709"/>
        <w:tab w:val="right" w:leader="dot" w:pos="9062"/>
      </w:tabs>
      <w:spacing w:after="60"/>
      <w:ind w:left="709" w:hanging="489"/>
    </w:pPr>
  </w:style>
  <w:style w:type="character" w:customStyle="1" w:styleId="Internetovodkaz">
    <w:name w:val="Internetový odkaz"/>
    <w:uiPriority w:val="99"/>
    <w:rsid w:val="009673F4"/>
    <w:rPr>
      <w:color w:val="0000FF"/>
      <w:u w:val="single"/>
    </w:rPr>
  </w:style>
  <w:style w:type="character" w:customStyle="1" w:styleId="TextkomenteChar">
    <w:name w:val="Text komentáře Char"/>
    <w:link w:val="Textkomente"/>
    <w:uiPriority w:val="99"/>
    <w:qFormat/>
    <w:rsid w:val="009673F4"/>
    <w:rPr>
      <w:rFonts w:ascii="Verdana" w:hAnsi="Verdana"/>
    </w:rPr>
  </w:style>
  <w:style w:type="character" w:styleId="Odkaznakoment">
    <w:name w:val="annotation reference"/>
    <w:uiPriority w:val="99"/>
    <w:unhideWhenUsed/>
    <w:qFormat/>
    <w:rsid w:val="009673F4"/>
    <w:rPr>
      <w:sz w:val="16"/>
      <w:szCs w:val="16"/>
    </w:rPr>
  </w:style>
  <w:style w:type="character" w:customStyle="1" w:styleId="PedmtkomenteChar">
    <w:name w:val="Předmět komentáře Char"/>
    <w:link w:val="Pedmtkomente"/>
    <w:qFormat/>
    <w:rsid w:val="009673F4"/>
    <w:rPr>
      <w:rFonts w:ascii="Verdana" w:hAnsi="Verdana"/>
      <w:b/>
      <w:bCs/>
    </w:rPr>
  </w:style>
  <w:style w:type="character" w:customStyle="1" w:styleId="Zkladntextodsazen3Char">
    <w:name w:val="Základní text odsazený 3 Char"/>
    <w:link w:val="Zkladntextodsazen3"/>
    <w:qFormat/>
    <w:rsid w:val="009673F4"/>
    <w:rPr>
      <w:sz w:val="16"/>
      <w:szCs w:val="16"/>
      <w:lang w:val="en-GB"/>
    </w:rPr>
  </w:style>
  <w:style w:type="character" w:customStyle="1" w:styleId="ZkladntextodsazenChar">
    <w:name w:val="Základní text odsazený Char"/>
    <w:link w:val="Odsazentlatextu"/>
    <w:qFormat/>
    <w:rsid w:val="009673F4"/>
    <w:rPr>
      <w:rFonts w:ascii="Verdana" w:hAnsi="Verdana"/>
      <w:szCs w:val="24"/>
    </w:rPr>
  </w:style>
  <w:style w:type="character" w:customStyle="1" w:styleId="ZkladntextChar">
    <w:name w:val="Základní text Char"/>
    <w:basedOn w:val="Standardnpsmoodstavce"/>
    <w:link w:val="Tlotextu"/>
    <w:qFormat/>
    <w:rsid w:val="009673F4"/>
    <w:rPr>
      <w:rFonts w:ascii="Verdana" w:hAnsi="Verdana"/>
      <w:szCs w:val="24"/>
    </w:rPr>
  </w:style>
  <w:style w:type="character" w:customStyle="1" w:styleId="apple-converted-space">
    <w:name w:val="apple-converted-space"/>
    <w:qFormat/>
    <w:rsid w:val="009673F4"/>
  </w:style>
  <w:style w:type="character" w:styleId="slostrnky">
    <w:name w:val="page number"/>
    <w:basedOn w:val="Standardnpsmoodstavce1"/>
    <w:rsid w:val="009673F4"/>
  </w:style>
  <w:style w:type="character" w:customStyle="1" w:styleId="WW8Num2z0">
    <w:name w:val="WW8Num2z0"/>
    <w:qFormat/>
    <w:rsid w:val="009673F4"/>
    <w:rPr>
      <w:rFonts w:ascii="OpenSymbol" w:hAnsi="OpenSymbol" w:cs="OpenSymbol"/>
    </w:rPr>
  </w:style>
  <w:style w:type="character" w:customStyle="1" w:styleId="Standardnpsmoodstavce5">
    <w:name w:val="Standardní písmo odstavce5"/>
    <w:qFormat/>
    <w:rsid w:val="009673F4"/>
  </w:style>
  <w:style w:type="character" w:customStyle="1" w:styleId="Standardnpsmoodstavce4">
    <w:name w:val="Standardní písmo odstavce4"/>
    <w:qFormat/>
    <w:rsid w:val="009673F4"/>
  </w:style>
  <w:style w:type="character" w:customStyle="1" w:styleId="Standardnpsmoodstavce3">
    <w:name w:val="Standardní písmo odstavce3"/>
    <w:qFormat/>
    <w:rsid w:val="009673F4"/>
  </w:style>
  <w:style w:type="character" w:customStyle="1" w:styleId="WW8Num2z1">
    <w:name w:val="WW8Num2z1"/>
    <w:qFormat/>
    <w:rsid w:val="009673F4"/>
    <w:rPr>
      <w:rFonts w:ascii="Courier New" w:hAnsi="Courier New" w:cs="Courier New"/>
    </w:rPr>
  </w:style>
  <w:style w:type="character" w:customStyle="1" w:styleId="WW8Num2z2">
    <w:name w:val="WW8Num2z2"/>
    <w:qFormat/>
    <w:rsid w:val="009673F4"/>
    <w:rPr>
      <w:rFonts w:ascii="Wingdings" w:hAnsi="Wingdings" w:cs="Wingdings"/>
    </w:rPr>
  </w:style>
  <w:style w:type="character" w:customStyle="1" w:styleId="WW8Num2z3">
    <w:name w:val="WW8Num2z3"/>
    <w:qFormat/>
    <w:rsid w:val="009673F4"/>
    <w:rPr>
      <w:rFonts w:ascii="Symbol" w:hAnsi="Symbol" w:cs="Symbol"/>
    </w:rPr>
  </w:style>
  <w:style w:type="character" w:customStyle="1" w:styleId="Standardnpsmoodstavce2">
    <w:name w:val="Standardní písmo odstavce2"/>
    <w:qFormat/>
    <w:rsid w:val="009673F4"/>
  </w:style>
  <w:style w:type="character" w:customStyle="1" w:styleId="Absatz-Standardschriftart">
    <w:name w:val="Absatz-Standardschriftart"/>
    <w:qFormat/>
    <w:rsid w:val="009673F4"/>
  </w:style>
  <w:style w:type="character" w:customStyle="1" w:styleId="WW8Num5z0">
    <w:name w:val="WW8Num5z0"/>
    <w:qFormat/>
    <w:rsid w:val="009673F4"/>
    <w:rPr>
      <w:rFonts w:ascii="Symbol" w:hAnsi="Symbol" w:cs="Symbol"/>
    </w:rPr>
  </w:style>
  <w:style w:type="character" w:customStyle="1" w:styleId="WW8Num6z0">
    <w:name w:val="WW8Num6z0"/>
    <w:qFormat/>
    <w:rsid w:val="009673F4"/>
    <w:rPr>
      <w:rFonts w:ascii="Symbol" w:hAnsi="Symbol" w:cs="Symbol"/>
    </w:rPr>
  </w:style>
  <w:style w:type="character" w:customStyle="1" w:styleId="WW8Num7z0">
    <w:name w:val="WW8Num7z0"/>
    <w:qFormat/>
    <w:rsid w:val="009673F4"/>
    <w:rPr>
      <w:rFonts w:ascii="Symbol" w:hAnsi="Symbol" w:cs="Symbol"/>
    </w:rPr>
  </w:style>
  <w:style w:type="character" w:customStyle="1" w:styleId="WW8Num8z0">
    <w:name w:val="WW8Num8z0"/>
    <w:qFormat/>
    <w:rsid w:val="009673F4"/>
    <w:rPr>
      <w:rFonts w:ascii="Symbol" w:hAnsi="Symbol" w:cs="Symbol"/>
    </w:rPr>
  </w:style>
  <w:style w:type="character" w:customStyle="1" w:styleId="WW8Num10z0">
    <w:name w:val="WW8Num10z0"/>
    <w:qFormat/>
    <w:rsid w:val="009673F4"/>
    <w:rPr>
      <w:rFonts w:ascii="Symbol" w:hAnsi="Symbol" w:cs="Symbol"/>
    </w:rPr>
  </w:style>
  <w:style w:type="character" w:customStyle="1" w:styleId="WW8Num13z0">
    <w:name w:val="WW8Num13z0"/>
    <w:qFormat/>
    <w:rsid w:val="009673F4"/>
    <w:rPr>
      <w:rFonts w:ascii="Times New Roman" w:eastAsia="Times New Roman" w:hAnsi="Times New Roman" w:cs="Times New Roman"/>
    </w:rPr>
  </w:style>
  <w:style w:type="character" w:customStyle="1" w:styleId="WW8Num13z1">
    <w:name w:val="WW8Num13z1"/>
    <w:qFormat/>
    <w:rsid w:val="009673F4"/>
    <w:rPr>
      <w:rFonts w:ascii="Courier New" w:hAnsi="Courier New" w:cs="Courier New"/>
    </w:rPr>
  </w:style>
  <w:style w:type="character" w:customStyle="1" w:styleId="WW8Num13z2">
    <w:name w:val="WW8Num13z2"/>
    <w:qFormat/>
    <w:rsid w:val="009673F4"/>
    <w:rPr>
      <w:rFonts w:ascii="Wingdings" w:hAnsi="Wingdings" w:cs="Wingdings"/>
    </w:rPr>
  </w:style>
  <w:style w:type="character" w:customStyle="1" w:styleId="WW8Num13z3">
    <w:name w:val="WW8Num13z3"/>
    <w:qFormat/>
    <w:rsid w:val="009673F4"/>
    <w:rPr>
      <w:rFonts w:ascii="Symbol" w:hAnsi="Symbol" w:cs="Symbol"/>
    </w:rPr>
  </w:style>
  <w:style w:type="character" w:customStyle="1" w:styleId="Standardnpsmoodstavce1">
    <w:name w:val="Standardní písmo odstavce1"/>
    <w:qFormat/>
    <w:rsid w:val="009673F4"/>
  </w:style>
  <w:style w:type="character" w:customStyle="1" w:styleId="Odrky">
    <w:name w:val="Odrážky"/>
    <w:qFormat/>
    <w:rsid w:val="009673F4"/>
    <w:rPr>
      <w:rFonts w:ascii="OpenSymbol" w:eastAsia="OpenSymbol" w:hAnsi="OpenSymbol" w:cs="OpenSymbol"/>
    </w:rPr>
  </w:style>
  <w:style w:type="character" w:customStyle="1" w:styleId="ProsttextChar">
    <w:name w:val="Prostý text Char"/>
    <w:basedOn w:val="Standardnpsmoodstavce"/>
    <w:link w:val="Prosttext"/>
    <w:uiPriority w:val="99"/>
    <w:qFormat/>
    <w:rsid w:val="009673F4"/>
    <w:rPr>
      <w:rFonts w:ascii="Consolas" w:eastAsia="Calibri" w:hAnsi="Consolas" w:cs="Consolas"/>
      <w:sz w:val="21"/>
      <w:szCs w:val="21"/>
    </w:rPr>
  </w:style>
  <w:style w:type="character" w:customStyle="1" w:styleId="ListLabel1">
    <w:name w:val="ListLabel 1"/>
    <w:qFormat/>
    <w:rsid w:val="009673F4"/>
    <w:rPr>
      <w:rFonts w:eastAsia="Lucida Sans Unicode" w:cs="Times New Roman"/>
    </w:rPr>
  </w:style>
  <w:style w:type="character" w:customStyle="1" w:styleId="ListLabel2">
    <w:name w:val="ListLabel 2"/>
    <w:qFormat/>
    <w:rsid w:val="009673F4"/>
    <w:rPr>
      <w:rFonts w:cs="Courier New"/>
    </w:rPr>
  </w:style>
  <w:style w:type="character" w:customStyle="1" w:styleId="ListLabel3">
    <w:name w:val="ListLabel 3"/>
    <w:qFormat/>
    <w:rsid w:val="009673F4"/>
    <w:rPr>
      <w:rFonts w:eastAsia="Times New Roman" w:cs="Arial Narrow"/>
      <w:b/>
    </w:rPr>
  </w:style>
  <w:style w:type="character" w:customStyle="1" w:styleId="ListLabel4">
    <w:name w:val="ListLabel 4"/>
    <w:qFormat/>
    <w:rsid w:val="009673F4"/>
    <w:rPr>
      <w:rFonts w:cs="Times New Roman"/>
    </w:rPr>
  </w:style>
  <w:style w:type="character" w:customStyle="1" w:styleId="ListLabel5">
    <w:name w:val="ListLabel 5"/>
    <w:qFormat/>
    <w:rsid w:val="009673F4"/>
    <w:rPr>
      <w:rFonts w:ascii="Verdana" w:hAnsi="Verdana" w:cs="Symbol"/>
      <w:b/>
      <w:sz w:val="22"/>
    </w:rPr>
  </w:style>
  <w:style w:type="character" w:customStyle="1" w:styleId="ListLabel6">
    <w:name w:val="ListLabel 6"/>
    <w:qFormat/>
    <w:rsid w:val="009673F4"/>
    <w:rPr>
      <w:rFonts w:cs="Courier New"/>
    </w:rPr>
  </w:style>
  <w:style w:type="character" w:customStyle="1" w:styleId="ListLabel7">
    <w:name w:val="ListLabel 7"/>
    <w:qFormat/>
    <w:rsid w:val="009673F4"/>
    <w:rPr>
      <w:rFonts w:cs="Wingdings"/>
    </w:rPr>
  </w:style>
  <w:style w:type="character" w:customStyle="1" w:styleId="ListLabel8">
    <w:name w:val="ListLabel 8"/>
    <w:qFormat/>
    <w:rsid w:val="009673F4"/>
    <w:rPr>
      <w:rFonts w:cs="Arial Narrow"/>
      <w:b/>
    </w:rPr>
  </w:style>
  <w:style w:type="character" w:customStyle="1" w:styleId="WW8Num6z1">
    <w:name w:val="WW8Num6z1"/>
    <w:qFormat/>
    <w:rsid w:val="009673F4"/>
    <w:rPr>
      <w:rFonts w:ascii="Courier New" w:hAnsi="Courier New" w:cs="Courier New"/>
    </w:rPr>
  </w:style>
  <w:style w:type="character" w:customStyle="1" w:styleId="WW8Num6z2">
    <w:name w:val="WW8Num6z2"/>
    <w:qFormat/>
    <w:rsid w:val="009673F4"/>
    <w:rPr>
      <w:rFonts w:ascii="Wingdings" w:hAnsi="Wingdings" w:cs="Wingdings"/>
    </w:rPr>
  </w:style>
  <w:style w:type="character" w:customStyle="1" w:styleId="WW8Num6z3">
    <w:name w:val="WW8Num6z3"/>
    <w:qFormat/>
    <w:rsid w:val="009673F4"/>
    <w:rPr>
      <w:rFonts w:ascii="Symbol" w:hAnsi="Symbol" w:cs="Symbol"/>
    </w:rPr>
  </w:style>
  <w:style w:type="character" w:customStyle="1" w:styleId="ListLabel9">
    <w:name w:val="ListLabel 9"/>
    <w:qFormat/>
    <w:rsid w:val="009673F4"/>
    <w:rPr>
      <w:rFonts w:ascii="Verdana" w:hAnsi="Verdana" w:cs="Symbol"/>
      <w:b w:val="0"/>
      <w:sz w:val="22"/>
    </w:rPr>
  </w:style>
  <w:style w:type="character" w:customStyle="1" w:styleId="ListLabel10">
    <w:name w:val="ListLabel 10"/>
    <w:qFormat/>
    <w:rsid w:val="009673F4"/>
    <w:rPr>
      <w:rFonts w:cs="Courier New"/>
    </w:rPr>
  </w:style>
  <w:style w:type="character" w:customStyle="1" w:styleId="ListLabel11">
    <w:name w:val="ListLabel 11"/>
    <w:qFormat/>
    <w:rsid w:val="009673F4"/>
    <w:rPr>
      <w:rFonts w:cs="Wingdings"/>
    </w:rPr>
  </w:style>
  <w:style w:type="character" w:customStyle="1" w:styleId="ListLabel12">
    <w:name w:val="ListLabel 12"/>
    <w:qFormat/>
    <w:rsid w:val="009673F4"/>
    <w:rPr>
      <w:rFonts w:cs="Arial Narrow"/>
      <w:b/>
    </w:rPr>
  </w:style>
  <w:style w:type="character" w:customStyle="1" w:styleId="WW8Num1z0">
    <w:name w:val="WW8Num1z0"/>
    <w:qFormat/>
    <w:rsid w:val="009673F4"/>
    <w:rPr>
      <w:rFonts w:ascii="Arial Narrow" w:eastAsia="Arial Narrow" w:hAnsi="Arial Narrow" w:cs="Arial Narrow"/>
      <w:i/>
      <w:iCs/>
      <w:sz w:val="24"/>
      <w:szCs w:val="24"/>
    </w:rPr>
  </w:style>
  <w:style w:type="character" w:customStyle="1" w:styleId="WW8Num1z1">
    <w:name w:val="WW8Num1z1"/>
    <w:qFormat/>
    <w:rsid w:val="009673F4"/>
  </w:style>
  <w:style w:type="character" w:customStyle="1" w:styleId="WW8Num1z2">
    <w:name w:val="WW8Num1z2"/>
    <w:qFormat/>
    <w:rsid w:val="009673F4"/>
  </w:style>
  <w:style w:type="character" w:customStyle="1" w:styleId="WW8Num1z3">
    <w:name w:val="WW8Num1z3"/>
    <w:qFormat/>
    <w:rsid w:val="009673F4"/>
    <w:rPr>
      <w:rFonts w:cs="Arial Narrow"/>
    </w:rPr>
  </w:style>
  <w:style w:type="character" w:customStyle="1" w:styleId="WW8Num1z4">
    <w:name w:val="WW8Num1z4"/>
    <w:qFormat/>
    <w:rsid w:val="009673F4"/>
    <w:rPr>
      <w:rFonts w:ascii="Arial Narrow" w:hAnsi="Arial Narrow" w:cs="Arial Narrow"/>
      <w:sz w:val="24"/>
      <w:szCs w:val="24"/>
    </w:rPr>
  </w:style>
  <w:style w:type="character" w:customStyle="1" w:styleId="WW8Num1z5">
    <w:name w:val="WW8Num1z5"/>
    <w:qFormat/>
    <w:rsid w:val="009673F4"/>
  </w:style>
  <w:style w:type="character" w:customStyle="1" w:styleId="WW8Num1z6">
    <w:name w:val="WW8Num1z6"/>
    <w:qFormat/>
    <w:rsid w:val="009673F4"/>
  </w:style>
  <w:style w:type="character" w:customStyle="1" w:styleId="WW8Num1z7">
    <w:name w:val="WW8Num1z7"/>
    <w:qFormat/>
    <w:rsid w:val="009673F4"/>
  </w:style>
  <w:style w:type="character" w:customStyle="1" w:styleId="WW8Num1z8">
    <w:name w:val="WW8Num1z8"/>
    <w:qFormat/>
    <w:rsid w:val="009673F4"/>
    <w:rPr>
      <w:rFonts w:ascii="Arial Narrow" w:hAnsi="Arial Narrow" w:cs="Arial Narrow"/>
      <w:sz w:val="24"/>
      <w:szCs w:val="24"/>
    </w:rPr>
  </w:style>
  <w:style w:type="character" w:customStyle="1" w:styleId="WW8Num9z0">
    <w:name w:val="WW8Num9z0"/>
    <w:qFormat/>
    <w:rsid w:val="009673F4"/>
    <w:rPr>
      <w:rFonts w:ascii="Times New Roman" w:hAnsi="Times New Roman" w:cs="Times New Roman"/>
    </w:rPr>
  </w:style>
  <w:style w:type="character" w:customStyle="1" w:styleId="ListLabel13">
    <w:name w:val="ListLabel 13"/>
    <w:qFormat/>
    <w:rsid w:val="009673F4"/>
    <w:rPr>
      <w:rFonts w:ascii="Verdana" w:hAnsi="Verdana" w:cs="Symbol"/>
      <w:b w:val="0"/>
      <w:sz w:val="22"/>
    </w:rPr>
  </w:style>
  <w:style w:type="character" w:customStyle="1" w:styleId="ListLabel14">
    <w:name w:val="ListLabel 14"/>
    <w:qFormat/>
    <w:rsid w:val="009673F4"/>
    <w:rPr>
      <w:rFonts w:cs="Courier New"/>
    </w:rPr>
  </w:style>
  <w:style w:type="character" w:customStyle="1" w:styleId="ListLabel15">
    <w:name w:val="ListLabel 15"/>
    <w:qFormat/>
    <w:rsid w:val="009673F4"/>
    <w:rPr>
      <w:rFonts w:cs="Wingdings"/>
    </w:rPr>
  </w:style>
  <w:style w:type="character" w:customStyle="1" w:styleId="ListLabel16">
    <w:name w:val="ListLabel 16"/>
    <w:qFormat/>
    <w:rsid w:val="009673F4"/>
    <w:rPr>
      <w:rFonts w:ascii="Verdana" w:hAnsi="Verdana"/>
      <w:b/>
      <w:i/>
      <w:iCs/>
      <w:sz w:val="22"/>
      <w:szCs w:val="24"/>
    </w:rPr>
  </w:style>
  <w:style w:type="character" w:customStyle="1" w:styleId="ListLabel17">
    <w:name w:val="ListLabel 17"/>
    <w:qFormat/>
    <w:rsid w:val="009673F4"/>
    <w:rPr>
      <w:rFonts w:ascii="Verdana" w:hAnsi="Verdana"/>
      <w:sz w:val="22"/>
      <w:szCs w:val="24"/>
    </w:rPr>
  </w:style>
  <w:style w:type="character" w:customStyle="1" w:styleId="ListLabel18">
    <w:name w:val="ListLabel 18"/>
    <w:qFormat/>
    <w:rsid w:val="009673F4"/>
    <w:rPr>
      <w:rFonts w:ascii="Verdana" w:hAnsi="Verdana" w:cs="Times New Roman"/>
      <w:sz w:val="22"/>
    </w:rPr>
  </w:style>
  <w:style w:type="character" w:customStyle="1" w:styleId="Symbolyproslovn">
    <w:name w:val="Symboly pro číslování"/>
    <w:qFormat/>
    <w:rsid w:val="009673F4"/>
  </w:style>
  <w:style w:type="character" w:customStyle="1" w:styleId="ListLabel19">
    <w:name w:val="ListLabel 19"/>
    <w:qFormat/>
    <w:rsid w:val="009673F4"/>
    <w:rPr>
      <w:rFonts w:ascii="Verdana" w:hAnsi="Verdana" w:cs="Symbol"/>
      <w:b w:val="0"/>
      <w:sz w:val="22"/>
    </w:rPr>
  </w:style>
  <w:style w:type="character" w:customStyle="1" w:styleId="ListLabel20">
    <w:name w:val="ListLabel 20"/>
    <w:qFormat/>
    <w:rsid w:val="009673F4"/>
    <w:rPr>
      <w:rFonts w:cs="Courier New"/>
    </w:rPr>
  </w:style>
  <w:style w:type="character" w:customStyle="1" w:styleId="ListLabel21">
    <w:name w:val="ListLabel 21"/>
    <w:qFormat/>
    <w:rsid w:val="009673F4"/>
    <w:rPr>
      <w:rFonts w:cs="Wingdings"/>
    </w:rPr>
  </w:style>
  <w:style w:type="character" w:customStyle="1" w:styleId="ListLabel22">
    <w:name w:val="ListLabel 22"/>
    <w:qFormat/>
    <w:rsid w:val="009673F4"/>
    <w:rPr>
      <w:rFonts w:ascii="Verdana" w:hAnsi="Verdana"/>
      <w:b/>
      <w:i/>
      <w:iCs/>
      <w:sz w:val="22"/>
      <w:szCs w:val="24"/>
    </w:rPr>
  </w:style>
  <w:style w:type="character" w:customStyle="1" w:styleId="ListLabel23">
    <w:name w:val="ListLabel 23"/>
    <w:qFormat/>
    <w:rsid w:val="009673F4"/>
    <w:rPr>
      <w:sz w:val="22"/>
      <w:szCs w:val="24"/>
    </w:rPr>
  </w:style>
  <w:style w:type="character" w:customStyle="1" w:styleId="ListLabel24">
    <w:name w:val="ListLabel 24"/>
    <w:qFormat/>
    <w:rsid w:val="009673F4"/>
    <w:rPr>
      <w:rFonts w:ascii="Verdana" w:hAnsi="Verdana" w:cs="Times New Roman"/>
      <w:sz w:val="22"/>
    </w:rPr>
  </w:style>
  <w:style w:type="paragraph" w:customStyle="1" w:styleId="Nadpis">
    <w:name w:val="Nadpis"/>
    <w:basedOn w:val="Normln"/>
    <w:next w:val="Tlotextu"/>
    <w:qFormat/>
    <w:rsid w:val="009673F4"/>
    <w:pPr>
      <w:keepNext/>
      <w:suppressAutoHyphens/>
      <w:spacing w:before="240" w:after="120" w:line="240" w:lineRule="auto"/>
    </w:pPr>
    <w:rPr>
      <w:rFonts w:ascii="Arial" w:eastAsia="MS Mincho" w:hAnsi="Arial" w:cs="Tahoma"/>
      <w:color w:val="00000A"/>
      <w:sz w:val="28"/>
      <w:szCs w:val="28"/>
      <w:lang w:eastAsia="zh-CN"/>
    </w:rPr>
  </w:style>
  <w:style w:type="paragraph" w:customStyle="1" w:styleId="Tlotextu">
    <w:name w:val="Tělo textu"/>
    <w:basedOn w:val="Normln"/>
    <w:link w:val="ZkladntextChar"/>
    <w:rsid w:val="009673F4"/>
    <w:pPr>
      <w:suppressAutoHyphens/>
      <w:spacing w:after="120" w:line="240" w:lineRule="auto"/>
    </w:pPr>
    <w:rPr>
      <w:rFonts w:ascii="Verdana" w:hAnsi="Verdana"/>
      <w:szCs w:val="24"/>
    </w:rPr>
  </w:style>
  <w:style w:type="paragraph" w:styleId="Seznam">
    <w:name w:val="List"/>
    <w:basedOn w:val="Tlotextu"/>
    <w:rsid w:val="009673F4"/>
    <w:pPr>
      <w:spacing w:after="0"/>
      <w:jc w:val="both"/>
    </w:pPr>
    <w:rPr>
      <w:rFonts w:ascii="Times New Roman" w:hAnsi="Times New Roman" w:cs="Tahoma"/>
      <w:sz w:val="24"/>
      <w:szCs w:val="20"/>
      <w:lang w:eastAsia="zh-CN"/>
    </w:rPr>
  </w:style>
  <w:style w:type="paragraph" w:customStyle="1" w:styleId="Popisek">
    <w:name w:val="Popisek"/>
    <w:basedOn w:val="Normln"/>
    <w:rsid w:val="009673F4"/>
    <w:pPr>
      <w:suppressLineNumbers/>
      <w:suppressAutoHyphens/>
      <w:spacing w:before="120" w:after="120" w:line="240" w:lineRule="auto"/>
    </w:pPr>
    <w:rPr>
      <w:rFonts w:ascii="Verdana" w:eastAsia="Times New Roman" w:hAnsi="Verdana" w:cs="Mangal"/>
      <w:i/>
      <w:iCs/>
      <w:color w:val="00000A"/>
      <w:sz w:val="24"/>
      <w:szCs w:val="24"/>
      <w:lang w:eastAsia="cs-CZ"/>
    </w:rPr>
  </w:style>
  <w:style w:type="paragraph" w:customStyle="1" w:styleId="Rejstk">
    <w:name w:val="Rejstřík"/>
    <w:basedOn w:val="Normln"/>
    <w:qFormat/>
    <w:rsid w:val="009673F4"/>
    <w:pPr>
      <w:suppressLineNumbers/>
      <w:suppressAutoHyphens/>
      <w:spacing w:after="0" w:line="240" w:lineRule="auto"/>
    </w:pPr>
    <w:rPr>
      <w:rFonts w:ascii="Times New Roman" w:eastAsia="Times New Roman" w:hAnsi="Times New Roman" w:cs="Tahoma"/>
      <w:color w:val="00000A"/>
      <w:sz w:val="20"/>
      <w:szCs w:val="20"/>
      <w:lang w:eastAsia="zh-CN"/>
    </w:rPr>
  </w:style>
  <w:style w:type="paragraph" w:styleId="Textkomente">
    <w:name w:val="annotation text"/>
    <w:basedOn w:val="Normln"/>
    <w:link w:val="TextkomenteChar"/>
    <w:uiPriority w:val="99"/>
    <w:unhideWhenUsed/>
    <w:qFormat/>
    <w:rsid w:val="009673F4"/>
    <w:pPr>
      <w:suppressAutoHyphens/>
      <w:spacing w:after="0" w:line="276" w:lineRule="auto"/>
      <w:ind w:firstLine="425"/>
      <w:jc w:val="both"/>
    </w:pPr>
    <w:rPr>
      <w:rFonts w:ascii="Verdana" w:hAnsi="Verdana"/>
    </w:rPr>
  </w:style>
  <w:style w:type="character" w:customStyle="1" w:styleId="TextkomenteChar1">
    <w:name w:val="Text komentáře Char1"/>
    <w:basedOn w:val="Standardnpsmoodstavce"/>
    <w:uiPriority w:val="99"/>
    <w:semiHidden/>
    <w:rsid w:val="009673F4"/>
    <w:rPr>
      <w:sz w:val="20"/>
      <w:szCs w:val="20"/>
    </w:rPr>
  </w:style>
  <w:style w:type="paragraph" w:styleId="Pedmtkomente">
    <w:name w:val="annotation subject"/>
    <w:basedOn w:val="Textkomente"/>
    <w:link w:val="PedmtkomenteChar"/>
    <w:qFormat/>
    <w:rsid w:val="009673F4"/>
    <w:pPr>
      <w:spacing w:line="240" w:lineRule="auto"/>
      <w:ind w:firstLine="0"/>
      <w:jc w:val="left"/>
    </w:pPr>
    <w:rPr>
      <w:b/>
      <w:bCs/>
    </w:rPr>
  </w:style>
  <w:style w:type="character" w:customStyle="1" w:styleId="PedmtkomenteChar1">
    <w:name w:val="Předmět komentáře Char1"/>
    <w:basedOn w:val="TextkomenteChar1"/>
    <w:uiPriority w:val="99"/>
    <w:semiHidden/>
    <w:rsid w:val="009673F4"/>
    <w:rPr>
      <w:b/>
      <w:bCs/>
      <w:sz w:val="20"/>
      <w:szCs w:val="20"/>
    </w:rPr>
  </w:style>
  <w:style w:type="paragraph" w:customStyle="1" w:styleId="Nadpis20">
    <w:name w:val="Nadpis_2"/>
    <w:basedOn w:val="Nadpis2"/>
    <w:qFormat/>
    <w:rsid w:val="009673F4"/>
    <w:pPr>
      <w:keepLines w:val="0"/>
      <w:widowControl w:val="0"/>
      <w:shd w:val="clear" w:color="auto" w:fill="D9D9D9"/>
      <w:suppressAutoHyphens/>
      <w:spacing w:before="360" w:after="180"/>
    </w:pPr>
    <w:rPr>
      <w:rFonts w:ascii="Verdana" w:eastAsia="Times New Roman" w:hAnsi="Verdana" w:cs="Times New Roman"/>
      <w:b/>
      <w:bCs/>
      <w:iCs/>
      <w:caps w:val="0"/>
      <w:color w:val="00000A"/>
      <w:sz w:val="22"/>
      <w:lang w:eastAsia="ar-SA"/>
    </w:rPr>
  </w:style>
  <w:style w:type="paragraph" w:styleId="Normlnweb">
    <w:name w:val="Normal (Web)"/>
    <w:basedOn w:val="Normln"/>
    <w:uiPriority w:val="99"/>
    <w:qFormat/>
    <w:rsid w:val="009673F4"/>
    <w:pPr>
      <w:spacing w:before="100" w:after="100" w:line="240" w:lineRule="auto"/>
    </w:pPr>
    <w:rPr>
      <w:rFonts w:ascii="Verdana" w:eastAsia="Times New Roman" w:hAnsi="Verdana" w:cs="Times New Roman"/>
      <w:color w:val="00000A"/>
      <w:sz w:val="24"/>
      <w:szCs w:val="24"/>
      <w:lang w:eastAsia="cs-CZ"/>
    </w:rPr>
  </w:style>
  <w:style w:type="paragraph" w:styleId="Zkladntextodsazen3">
    <w:name w:val="Body Text Indent 3"/>
    <w:basedOn w:val="Normln"/>
    <w:link w:val="Zkladntextodsazen3Char"/>
    <w:qFormat/>
    <w:rsid w:val="009673F4"/>
    <w:pPr>
      <w:suppressAutoHyphens/>
      <w:spacing w:after="120" w:line="240" w:lineRule="auto"/>
      <w:ind w:left="283"/>
    </w:pPr>
    <w:rPr>
      <w:sz w:val="16"/>
      <w:szCs w:val="16"/>
      <w:lang w:val="en-GB"/>
    </w:rPr>
  </w:style>
  <w:style w:type="character" w:customStyle="1" w:styleId="Zkladntextodsazen3Char1">
    <w:name w:val="Základní text odsazený 3 Char1"/>
    <w:basedOn w:val="Standardnpsmoodstavce"/>
    <w:uiPriority w:val="99"/>
    <w:semiHidden/>
    <w:rsid w:val="009673F4"/>
    <w:rPr>
      <w:sz w:val="16"/>
      <w:szCs w:val="16"/>
    </w:rPr>
  </w:style>
  <w:style w:type="paragraph" w:styleId="Normlnodsazen">
    <w:name w:val="Normal Indent"/>
    <w:basedOn w:val="Normln"/>
    <w:qFormat/>
    <w:rsid w:val="009673F4"/>
    <w:pPr>
      <w:suppressAutoHyphens/>
      <w:spacing w:after="0" w:line="240" w:lineRule="auto"/>
      <w:ind w:left="708"/>
    </w:pPr>
    <w:rPr>
      <w:rFonts w:ascii="Verdana" w:eastAsia="Times New Roman" w:hAnsi="Verdana" w:cs="Times New Roman"/>
      <w:color w:val="00000A"/>
      <w:sz w:val="20"/>
      <w:szCs w:val="24"/>
      <w:lang w:eastAsia="cs-CZ"/>
    </w:rPr>
  </w:style>
  <w:style w:type="paragraph" w:styleId="Obsah3">
    <w:name w:val="toc 3"/>
    <w:basedOn w:val="Normln"/>
    <w:autoRedefine/>
    <w:uiPriority w:val="39"/>
    <w:rsid w:val="009673F4"/>
    <w:pPr>
      <w:suppressAutoHyphens/>
      <w:spacing w:after="0" w:line="240" w:lineRule="auto"/>
      <w:ind w:left="400"/>
    </w:pPr>
    <w:rPr>
      <w:rFonts w:ascii="Verdana" w:eastAsia="Times New Roman" w:hAnsi="Verdana" w:cs="Times New Roman"/>
      <w:color w:val="00000A"/>
      <w:sz w:val="20"/>
      <w:szCs w:val="24"/>
      <w:lang w:eastAsia="cs-CZ"/>
    </w:rPr>
  </w:style>
  <w:style w:type="paragraph" w:customStyle="1" w:styleId="WW-Zkladntext3">
    <w:name w:val="WW-Základní text 3"/>
    <w:basedOn w:val="Normln"/>
    <w:qFormat/>
    <w:rsid w:val="009673F4"/>
    <w:pPr>
      <w:widowControl w:val="0"/>
      <w:suppressAutoHyphens/>
      <w:spacing w:after="0" w:line="240" w:lineRule="auto"/>
      <w:jc w:val="both"/>
    </w:pPr>
    <w:rPr>
      <w:rFonts w:ascii="Times New Roman" w:eastAsia="SimSun" w:hAnsi="Times New Roman" w:cs="Mangal"/>
      <w:color w:val="000000"/>
      <w:sz w:val="24"/>
      <w:szCs w:val="24"/>
      <w:lang w:eastAsia="zh-CN" w:bidi="hi-IN"/>
    </w:rPr>
  </w:style>
  <w:style w:type="paragraph" w:customStyle="1" w:styleId="WW-Zkladntext2">
    <w:name w:val="WW-Základní text 2"/>
    <w:basedOn w:val="Normln"/>
    <w:qFormat/>
    <w:rsid w:val="009673F4"/>
    <w:pPr>
      <w:widowControl w:val="0"/>
      <w:suppressAutoHyphens/>
      <w:spacing w:after="0" w:line="240" w:lineRule="auto"/>
    </w:pPr>
    <w:rPr>
      <w:rFonts w:ascii="Times New Roman" w:eastAsia="SimSun" w:hAnsi="Times New Roman" w:cs="Mangal"/>
      <w:color w:val="00000A"/>
      <w:sz w:val="24"/>
      <w:szCs w:val="24"/>
      <w:lang w:eastAsia="zh-CN" w:bidi="hi-IN"/>
    </w:rPr>
  </w:style>
  <w:style w:type="paragraph" w:customStyle="1" w:styleId="Default">
    <w:name w:val="Default"/>
    <w:qFormat/>
    <w:rsid w:val="009673F4"/>
    <w:pPr>
      <w:suppressAutoHyphens/>
      <w:spacing w:after="0" w:line="240" w:lineRule="auto"/>
    </w:pPr>
    <w:rPr>
      <w:rFonts w:ascii="Verdana" w:eastAsia="Arial" w:hAnsi="Verdana" w:cs="Verdana"/>
      <w:color w:val="000000"/>
      <w:sz w:val="24"/>
      <w:szCs w:val="24"/>
      <w:lang w:eastAsia="ar-SA"/>
    </w:rPr>
  </w:style>
  <w:style w:type="paragraph" w:customStyle="1" w:styleId="Odsazentlatextu">
    <w:name w:val="Odsazení těla textu"/>
    <w:basedOn w:val="Normln"/>
    <w:link w:val="ZkladntextodsazenChar"/>
    <w:rsid w:val="009673F4"/>
    <w:pPr>
      <w:suppressAutoHyphens/>
      <w:spacing w:after="120" w:line="240" w:lineRule="auto"/>
      <w:ind w:left="283"/>
    </w:pPr>
    <w:rPr>
      <w:rFonts w:ascii="Verdana" w:hAnsi="Verdana"/>
      <w:szCs w:val="24"/>
    </w:rPr>
  </w:style>
  <w:style w:type="paragraph" w:customStyle="1" w:styleId="Zkladntext21">
    <w:name w:val="Základní text 21"/>
    <w:basedOn w:val="Normln"/>
    <w:qFormat/>
    <w:rsid w:val="009673F4"/>
    <w:pPr>
      <w:widowControl w:val="0"/>
      <w:suppressAutoHyphens/>
      <w:spacing w:after="120" w:line="480" w:lineRule="auto"/>
    </w:pPr>
    <w:rPr>
      <w:rFonts w:ascii="Times New Roman" w:eastAsia="SimSun" w:hAnsi="Times New Roman" w:cs="Mangal"/>
      <w:color w:val="00000A"/>
      <w:sz w:val="24"/>
      <w:szCs w:val="24"/>
      <w:lang w:eastAsia="zh-CN" w:bidi="hi-IN"/>
    </w:rPr>
  </w:style>
  <w:style w:type="paragraph" w:customStyle="1" w:styleId="Vchoz">
    <w:name w:val="Výchozí"/>
    <w:qFormat/>
    <w:rsid w:val="009673F4"/>
    <w:pPr>
      <w:suppressAutoHyphens/>
      <w:spacing w:after="0" w:line="100" w:lineRule="atLeast"/>
    </w:pPr>
    <w:rPr>
      <w:rFonts w:ascii="Times New Roman" w:eastAsia="Times New Roman" w:hAnsi="Times New Roman" w:cs="Times New Roman"/>
      <w:color w:val="00000A"/>
      <w:sz w:val="20"/>
      <w:szCs w:val="20"/>
      <w:lang w:eastAsia="zh-CN"/>
    </w:rPr>
  </w:style>
  <w:style w:type="paragraph" w:customStyle="1" w:styleId="ARIAL11">
    <w:name w:val="ARIAL 11"/>
    <w:basedOn w:val="Normln"/>
    <w:qFormat/>
    <w:rsid w:val="009673F4"/>
    <w:pPr>
      <w:suppressAutoHyphens/>
      <w:spacing w:after="0" w:line="240" w:lineRule="auto"/>
      <w:jc w:val="both"/>
    </w:pPr>
    <w:rPr>
      <w:rFonts w:ascii="Arial" w:eastAsia="Times New Roman" w:hAnsi="Arial" w:cs="Times New Roman"/>
      <w:color w:val="00000A"/>
      <w:szCs w:val="20"/>
      <w:lang w:eastAsia="cs-CZ"/>
    </w:rPr>
  </w:style>
  <w:style w:type="paragraph" w:customStyle="1" w:styleId="Titulek2">
    <w:name w:val="Titulek2"/>
    <w:basedOn w:val="Normln"/>
    <w:qFormat/>
    <w:rsid w:val="009673F4"/>
    <w:pPr>
      <w:suppressLineNumbers/>
      <w:suppressAutoHyphens/>
      <w:spacing w:before="120" w:after="120" w:line="240" w:lineRule="auto"/>
    </w:pPr>
    <w:rPr>
      <w:rFonts w:ascii="Times New Roman" w:eastAsia="Times New Roman" w:hAnsi="Times New Roman" w:cs="Mangal"/>
      <w:i/>
      <w:iCs/>
      <w:color w:val="00000A"/>
      <w:sz w:val="24"/>
      <w:szCs w:val="24"/>
      <w:lang w:eastAsia="zh-CN"/>
    </w:rPr>
  </w:style>
  <w:style w:type="paragraph" w:customStyle="1" w:styleId="Titulek1">
    <w:name w:val="Titulek1"/>
    <w:basedOn w:val="Normln"/>
    <w:qFormat/>
    <w:rsid w:val="009673F4"/>
    <w:pPr>
      <w:suppressLineNumbers/>
      <w:suppressAutoHyphens/>
      <w:spacing w:before="120" w:after="120" w:line="240" w:lineRule="auto"/>
    </w:pPr>
    <w:rPr>
      <w:rFonts w:ascii="Times New Roman" w:eastAsia="Times New Roman" w:hAnsi="Times New Roman" w:cs="Tahoma"/>
      <w:i/>
      <w:iCs/>
      <w:color w:val="00000A"/>
      <w:sz w:val="24"/>
      <w:szCs w:val="24"/>
      <w:lang w:eastAsia="zh-CN"/>
    </w:rPr>
  </w:style>
  <w:style w:type="paragraph" w:customStyle="1" w:styleId="Zkladntextodsazen32">
    <w:name w:val="Základní text odsazený 32"/>
    <w:basedOn w:val="Normln"/>
    <w:qFormat/>
    <w:rsid w:val="009673F4"/>
    <w:pPr>
      <w:tabs>
        <w:tab w:val="left" w:pos="2268"/>
      </w:tabs>
      <w:suppressAutoHyphens/>
      <w:spacing w:after="0" w:line="240" w:lineRule="auto"/>
      <w:ind w:left="567" w:hanging="567"/>
      <w:jc w:val="both"/>
    </w:pPr>
    <w:rPr>
      <w:rFonts w:ascii="Times New Roman" w:eastAsia="Times New Roman" w:hAnsi="Times New Roman" w:cs="Times New Roman"/>
      <w:color w:val="00000A"/>
      <w:sz w:val="24"/>
      <w:szCs w:val="20"/>
      <w:lang w:eastAsia="zh-CN"/>
    </w:rPr>
  </w:style>
  <w:style w:type="paragraph" w:customStyle="1" w:styleId="Obsahtabulky">
    <w:name w:val="Obsah tabulky"/>
    <w:basedOn w:val="Normln"/>
    <w:qFormat/>
    <w:rsid w:val="009673F4"/>
    <w:pPr>
      <w:suppressLineNumbers/>
      <w:suppressAutoHyphens/>
      <w:spacing w:after="0" w:line="240" w:lineRule="auto"/>
    </w:pPr>
    <w:rPr>
      <w:rFonts w:ascii="Times New Roman" w:eastAsia="Times New Roman" w:hAnsi="Times New Roman" w:cs="Times New Roman"/>
      <w:color w:val="00000A"/>
      <w:sz w:val="20"/>
      <w:szCs w:val="20"/>
      <w:lang w:eastAsia="zh-CN"/>
    </w:rPr>
  </w:style>
  <w:style w:type="paragraph" w:customStyle="1" w:styleId="Nadpistabulky">
    <w:name w:val="Nadpis tabulky"/>
    <w:basedOn w:val="Obsahtabulky"/>
    <w:qFormat/>
    <w:rsid w:val="009673F4"/>
    <w:pPr>
      <w:jc w:val="center"/>
    </w:pPr>
    <w:rPr>
      <w:b/>
      <w:bCs/>
    </w:rPr>
  </w:style>
  <w:style w:type="paragraph" w:customStyle="1" w:styleId="Zkladntextodsazen31">
    <w:name w:val="Základní text odsazený 31"/>
    <w:basedOn w:val="Normln"/>
    <w:qFormat/>
    <w:rsid w:val="009673F4"/>
    <w:pPr>
      <w:tabs>
        <w:tab w:val="left" w:pos="14175"/>
      </w:tabs>
      <w:suppressAutoHyphens/>
      <w:spacing w:after="0" w:line="240" w:lineRule="auto"/>
      <w:ind w:left="567" w:hanging="567"/>
    </w:pPr>
    <w:rPr>
      <w:rFonts w:ascii="Times New Roman" w:eastAsia="Times New Roman" w:hAnsi="Times New Roman" w:cs="Times New Roman"/>
      <w:color w:val="00000A"/>
      <w:sz w:val="24"/>
      <w:szCs w:val="20"/>
      <w:lang w:eastAsia="zh-CN"/>
    </w:rPr>
  </w:style>
  <w:style w:type="paragraph" w:customStyle="1" w:styleId="Prosttext1">
    <w:name w:val="Prostý text1"/>
    <w:basedOn w:val="Normln"/>
    <w:qFormat/>
    <w:rsid w:val="009673F4"/>
    <w:pPr>
      <w:suppressAutoHyphens/>
      <w:spacing w:after="0" w:line="240" w:lineRule="auto"/>
    </w:pPr>
    <w:rPr>
      <w:rFonts w:ascii="Consolas" w:eastAsia="Calibri" w:hAnsi="Consolas" w:cs="Times New Roman"/>
      <w:color w:val="00000A"/>
      <w:sz w:val="21"/>
      <w:szCs w:val="21"/>
      <w:lang w:eastAsia="zh-CN"/>
    </w:rPr>
  </w:style>
  <w:style w:type="paragraph" w:customStyle="1" w:styleId="CharCharChar1CharCharCharCharCharCharCharCharChar1CharCharChar">
    <w:name w:val="Char Char Char1 Char Char Char Char Char Char Char Char Char1 Char Char Char"/>
    <w:basedOn w:val="Normln"/>
    <w:qFormat/>
    <w:rsid w:val="009673F4"/>
    <w:pPr>
      <w:suppressAutoHyphens/>
      <w:spacing w:line="240" w:lineRule="exact"/>
    </w:pPr>
    <w:rPr>
      <w:rFonts w:ascii="Tahoma" w:eastAsia="Times New Roman" w:hAnsi="Tahoma" w:cs="Tahoma"/>
      <w:color w:val="00000A"/>
      <w:sz w:val="20"/>
      <w:szCs w:val="20"/>
      <w:lang w:val="en-US"/>
    </w:rPr>
  </w:style>
  <w:style w:type="paragraph" w:customStyle="1" w:styleId="CharCharChar1CharCharCharCharCharCharCharCharChar1CharCharCharCharCharChar1CharCharCharCharCharCharCharCharChar">
    <w:name w:val="Char Char Char1 Char Char Char Char Char Char Char Char Char1 Char Char Char Char Char Char1 Char Char Char Char Char Char Char Char Char"/>
    <w:basedOn w:val="Normln"/>
    <w:qFormat/>
    <w:rsid w:val="009673F4"/>
    <w:pPr>
      <w:suppressAutoHyphens/>
      <w:spacing w:line="240" w:lineRule="exact"/>
    </w:pPr>
    <w:rPr>
      <w:rFonts w:ascii="Tahoma" w:eastAsia="Times New Roman" w:hAnsi="Tahoma" w:cs="Tahoma"/>
      <w:color w:val="00000A"/>
      <w:sz w:val="20"/>
      <w:szCs w:val="20"/>
      <w:lang w:val="en-US"/>
    </w:rPr>
  </w:style>
  <w:style w:type="paragraph" w:styleId="Prosttext">
    <w:name w:val="Plain Text"/>
    <w:basedOn w:val="Normln"/>
    <w:link w:val="ProsttextChar"/>
    <w:uiPriority w:val="99"/>
    <w:unhideWhenUsed/>
    <w:qFormat/>
    <w:rsid w:val="009673F4"/>
    <w:pPr>
      <w:suppressAutoHyphens/>
      <w:spacing w:after="0" w:line="240" w:lineRule="auto"/>
    </w:pPr>
    <w:rPr>
      <w:rFonts w:ascii="Consolas" w:eastAsia="Calibri" w:hAnsi="Consolas" w:cs="Consolas"/>
      <w:sz w:val="21"/>
      <w:szCs w:val="21"/>
    </w:rPr>
  </w:style>
  <w:style w:type="character" w:customStyle="1" w:styleId="ProsttextChar1">
    <w:name w:val="Prostý text Char1"/>
    <w:basedOn w:val="Standardnpsmoodstavce"/>
    <w:uiPriority w:val="99"/>
    <w:semiHidden/>
    <w:rsid w:val="009673F4"/>
    <w:rPr>
      <w:rFonts w:ascii="Consolas" w:hAnsi="Consolas"/>
      <w:sz w:val="21"/>
      <w:szCs w:val="21"/>
    </w:rPr>
  </w:style>
  <w:style w:type="paragraph" w:customStyle="1" w:styleId="Normln1">
    <w:name w:val="Normální1"/>
    <w:qFormat/>
    <w:rsid w:val="009673F4"/>
    <w:pPr>
      <w:suppressAutoHyphens/>
      <w:spacing w:line="360" w:lineRule="atLeast"/>
      <w:jc w:val="both"/>
      <w:textAlignment w:val="baseline"/>
    </w:pPr>
    <w:rPr>
      <w:rFonts w:ascii="Times New Roman" w:eastAsia="Times New Roman" w:hAnsi="Times New Roman" w:cs="Times New Roman"/>
      <w:color w:val="00000A"/>
      <w:sz w:val="20"/>
      <w:szCs w:val="20"/>
      <w:lang w:eastAsia="zh-CN"/>
    </w:rPr>
  </w:style>
  <w:style w:type="paragraph" w:styleId="FormtovanvHTML">
    <w:name w:val="HTML Preformatted"/>
    <w:basedOn w:val="Normln1"/>
    <w:link w:val="FormtovanvHTMLChar"/>
    <w:uiPriority w:val="99"/>
    <w:qFormat/>
    <w:rsid w:val="00967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cs="Courier New"/>
    </w:rPr>
  </w:style>
  <w:style w:type="character" w:customStyle="1" w:styleId="FormtovanvHTMLChar">
    <w:name w:val="Formátovaný v HTML Char"/>
    <w:basedOn w:val="Standardnpsmoodstavce"/>
    <w:link w:val="FormtovanvHTML"/>
    <w:uiPriority w:val="99"/>
    <w:rsid w:val="009673F4"/>
    <w:rPr>
      <w:rFonts w:ascii="Courier New" w:eastAsia="Times New Roman" w:hAnsi="Courier New" w:cs="Courier New"/>
      <w:color w:val="00000A"/>
      <w:sz w:val="20"/>
      <w:szCs w:val="20"/>
      <w:lang w:eastAsia="zh-CN"/>
    </w:rPr>
  </w:style>
  <w:style w:type="numbering" w:customStyle="1" w:styleId="WW8Num6">
    <w:name w:val="WW8Num6"/>
    <w:rsid w:val="009673F4"/>
  </w:style>
  <w:style w:type="numbering" w:customStyle="1" w:styleId="WW8Num1">
    <w:name w:val="WW8Num1"/>
    <w:rsid w:val="009673F4"/>
  </w:style>
  <w:style w:type="numbering" w:customStyle="1" w:styleId="WW8Num9">
    <w:name w:val="WW8Num9"/>
    <w:rsid w:val="009673F4"/>
  </w:style>
  <w:style w:type="table" w:styleId="Mkatabulky">
    <w:name w:val="Table Grid"/>
    <w:basedOn w:val="Normlntabulka"/>
    <w:uiPriority w:val="59"/>
    <w:rsid w:val="009673F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a heading"/>
    <w:basedOn w:val="Nadpis1"/>
    <w:next w:val="Normln"/>
    <w:rsid w:val="00E41459"/>
    <w:pPr>
      <w:widowControl w:val="0"/>
      <w:shd w:val="clear" w:color="auto" w:fill="FFFFFF"/>
      <w:suppressAutoHyphens/>
      <w:spacing w:before="480" w:after="0" w:line="276" w:lineRule="auto"/>
      <w:jc w:val="both"/>
    </w:pPr>
    <w:rPr>
      <w:rFonts w:ascii="Verdana" w:eastAsia="Times New Roman" w:hAnsi="Verdana" w:cs="Verdana"/>
      <w:b/>
      <w:bCs/>
      <w:caps w:val="0"/>
      <w:color w:val="365F91"/>
      <w:kern w:val="1"/>
      <w:sz w:val="28"/>
      <w:szCs w:val="28"/>
      <w:lang w:val="x-none" w:eastAsia="zh-CN"/>
    </w:rPr>
  </w:style>
  <w:style w:type="character" w:styleId="PromnnHTML">
    <w:name w:val="HTML Variable"/>
    <w:basedOn w:val="Standardnpsmoodstavce"/>
    <w:uiPriority w:val="99"/>
    <w:semiHidden/>
    <w:unhideWhenUsed/>
    <w:rsid w:val="005B59A3"/>
    <w:rPr>
      <w:i/>
      <w:iCs/>
    </w:rPr>
  </w:style>
  <w:style w:type="paragraph" w:customStyle="1" w:styleId="Zkladntext-prvnodsazen1">
    <w:name w:val="Základní text - první odsazený1"/>
    <w:basedOn w:val="Zkladntext"/>
    <w:rsid w:val="001F53A1"/>
    <w:pPr>
      <w:widowControl w:val="0"/>
      <w:suppressAutoHyphens/>
      <w:spacing w:after="0" w:line="240" w:lineRule="auto"/>
      <w:ind w:firstLine="283"/>
    </w:pPr>
    <w:rPr>
      <w:rFonts w:ascii="Times New Roman" w:eastAsia="Lucida Sans Unicode" w:hAnsi="Times New Roman" w:cs="Times New Roman"/>
      <w:kern w:val="1"/>
      <w:sz w:val="24"/>
      <w:szCs w:val="24"/>
      <w:lang w:eastAsia="ar-SA"/>
    </w:rPr>
  </w:style>
  <w:style w:type="paragraph" w:styleId="Zkladntext">
    <w:name w:val="Body Text"/>
    <w:basedOn w:val="Normln"/>
    <w:link w:val="ZkladntextChar1"/>
    <w:uiPriority w:val="99"/>
    <w:semiHidden/>
    <w:unhideWhenUsed/>
    <w:rsid w:val="001F53A1"/>
    <w:pPr>
      <w:spacing w:after="120"/>
    </w:pPr>
  </w:style>
  <w:style w:type="character" w:customStyle="1" w:styleId="ZkladntextChar1">
    <w:name w:val="Základní text Char1"/>
    <w:basedOn w:val="Standardnpsmoodstavce"/>
    <w:link w:val="Zkladntext"/>
    <w:uiPriority w:val="99"/>
    <w:semiHidden/>
    <w:rsid w:val="001F53A1"/>
  </w:style>
  <w:style w:type="paragraph" w:customStyle="1" w:styleId="-wm-msonormal">
    <w:name w:val="-wm-msonormal"/>
    <w:basedOn w:val="Normln"/>
    <w:rsid w:val="00C05A1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1"/>
    <w:uiPriority w:val="99"/>
    <w:semiHidden/>
    <w:unhideWhenUsed/>
    <w:rsid w:val="00CE236F"/>
    <w:pPr>
      <w:spacing w:after="120"/>
      <w:ind w:left="283"/>
    </w:pPr>
  </w:style>
  <w:style w:type="character" w:customStyle="1" w:styleId="ZkladntextodsazenChar1">
    <w:name w:val="Základní text odsazený Char1"/>
    <w:basedOn w:val="Standardnpsmoodstavce"/>
    <w:link w:val="Zkladntextodsazen"/>
    <w:uiPriority w:val="99"/>
    <w:semiHidden/>
    <w:rsid w:val="00CE236F"/>
  </w:style>
  <w:style w:type="paragraph" w:customStyle="1" w:styleId="m2308130630574468754msosubtitle">
    <w:name w:val="m_2308130630574468754msosubtitle"/>
    <w:basedOn w:val="Normln"/>
    <w:rsid w:val="00A75F4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psmene">
    <w:name w:val="Text písmene"/>
    <w:basedOn w:val="Normln"/>
    <w:rsid w:val="00A23B8A"/>
    <w:pPr>
      <w:numPr>
        <w:numId w:val="10"/>
      </w:numPr>
      <w:suppressAutoHyphens/>
      <w:spacing w:after="0" w:line="240" w:lineRule="auto"/>
      <w:jc w:val="both"/>
    </w:pPr>
    <w:rPr>
      <w:rFonts w:ascii="Calibri" w:eastAsia="Times New Roman" w:hAnsi="Calibri" w:cs="Times New Roman"/>
      <w:sz w:val="24"/>
      <w:szCs w:val="20"/>
      <w:lang w:eastAsia="zh-CN"/>
    </w:rPr>
  </w:style>
  <w:style w:type="paragraph" w:customStyle="1" w:styleId="Tabulky">
    <w:name w:val="Tabulky"/>
    <w:basedOn w:val="Normln"/>
    <w:rsid w:val="00682D0F"/>
    <w:pPr>
      <w:spacing w:before="120" w:after="120" w:line="240" w:lineRule="auto"/>
      <w:jc w:val="center"/>
    </w:pPr>
    <w:rPr>
      <w:rFonts w:ascii="Arial" w:eastAsia="Times New Roman" w:hAnsi="Arial" w:cs="Times New Roman"/>
      <w:b/>
      <w:spacing w:val="30"/>
      <w:sz w:val="16"/>
      <w:szCs w:val="24"/>
      <w:lang w:eastAsia="cs-CZ"/>
    </w:rPr>
  </w:style>
  <w:style w:type="paragraph" w:customStyle="1" w:styleId="Body">
    <w:name w:val="Body"/>
    <w:basedOn w:val="Normln"/>
    <w:uiPriority w:val="99"/>
    <w:rsid w:val="00682D0F"/>
    <w:pPr>
      <w:numPr>
        <w:numId w:val="11"/>
      </w:numPr>
      <w:spacing w:after="0" w:line="240" w:lineRule="auto"/>
      <w:jc w:val="both"/>
    </w:pPr>
    <w:rPr>
      <w:rFonts w:ascii="Times New Roman" w:eastAsia="Times New Roman" w:hAnsi="Times New Roman" w:cs="Times New Roman"/>
      <w:sz w:val="24"/>
      <w:szCs w:val="24"/>
      <w:lang w:eastAsia="cs-CZ"/>
    </w:rPr>
  </w:style>
  <w:style w:type="paragraph" w:customStyle="1" w:styleId="hv-normalni">
    <w:name w:val="hv-normalni"/>
    <w:basedOn w:val="Normln"/>
    <w:link w:val="hv-normalniChar"/>
    <w:rsid w:val="00682D0F"/>
    <w:pPr>
      <w:spacing w:after="0" w:line="240" w:lineRule="auto"/>
      <w:jc w:val="both"/>
    </w:pPr>
    <w:rPr>
      <w:rFonts w:ascii="Helvetica Condensed" w:eastAsia="Times New Roman" w:hAnsi="Helvetica Condensed" w:cs="Times New Roman"/>
      <w:sz w:val="20"/>
      <w:szCs w:val="24"/>
      <w:lang w:val="x-none" w:eastAsia="x-none"/>
    </w:rPr>
  </w:style>
  <w:style w:type="character" w:customStyle="1" w:styleId="hv-normalniChar">
    <w:name w:val="hv-normalni Char"/>
    <w:link w:val="hv-normalni"/>
    <w:rsid w:val="00682D0F"/>
    <w:rPr>
      <w:rFonts w:ascii="Helvetica Condensed" w:eastAsia="Times New Roman" w:hAnsi="Helvetica Condensed" w:cs="Times New Roman"/>
      <w:sz w:val="20"/>
      <w:szCs w:val="24"/>
      <w:lang w:val="x-none" w:eastAsia="x-none"/>
    </w:rPr>
  </w:style>
  <w:style w:type="paragraph" w:styleId="Zkladntext2">
    <w:name w:val="Body Text 2"/>
    <w:basedOn w:val="Normln"/>
    <w:link w:val="Zkladntext2Char"/>
    <w:uiPriority w:val="99"/>
    <w:semiHidden/>
    <w:unhideWhenUsed/>
    <w:rsid w:val="00682D0F"/>
    <w:pPr>
      <w:spacing w:after="120" w:line="480" w:lineRule="auto"/>
      <w:ind w:firstLine="709"/>
      <w:jc w:val="both"/>
    </w:pPr>
    <w:rPr>
      <w:rFonts w:ascii="Times New Roman" w:eastAsia="Times New Roman" w:hAnsi="Times New Roman" w:cs="Times New Roman"/>
      <w:sz w:val="24"/>
      <w:szCs w:val="24"/>
      <w:lang w:val="x-none" w:eastAsia="x-none"/>
    </w:rPr>
  </w:style>
  <w:style w:type="character" w:customStyle="1" w:styleId="Zkladntext2Char">
    <w:name w:val="Základní text 2 Char"/>
    <w:basedOn w:val="Standardnpsmoodstavce"/>
    <w:link w:val="Zkladntext2"/>
    <w:uiPriority w:val="99"/>
    <w:semiHidden/>
    <w:rsid w:val="00682D0F"/>
    <w:rPr>
      <w:rFonts w:ascii="Times New Roman" w:eastAsia="Times New Roman" w:hAnsi="Times New Roman" w:cs="Times New Roman"/>
      <w:sz w:val="24"/>
      <w:szCs w:val="24"/>
      <w:lang w:val="x-none" w:eastAsia="x-none"/>
    </w:rPr>
  </w:style>
  <w:style w:type="paragraph" w:customStyle="1" w:styleId="Bntext">
    <w:name w:val="Běžný text"/>
    <w:basedOn w:val="Normln"/>
    <w:link w:val="BntextChar"/>
    <w:qFormat/>
    <w:rsid w:val="006870B9"/>
    <w:pPr>
      <w:spacing w:after="0" w:line="240" w:lineRule="auto"/>
      <w:ind w:firstLine="709"/>
      <w:jc w:val="both"/>
    </w:pPr>
    <w:rPr>
      <w:rFonts w:ascii="Arial" w:eastAsia="Times New Roman" w:hAnsi="Arial" w:cs="Times New Roman"/>
      <w:szCs w:val="20"/>
      <w:lang w:eastAsia="cs-CZ"/>
    </w:rPr>
  </w:style>
  <w:style w:type="character" w:customStyle="1" w:styleId="BntextChar">
    <w:name w:val="Běžný text Char"/>
    <w:basedOn w:val="Standardnpsmoodstavce"/>
    <w:link w:val="Bntext"/>
    <w:rsid w:val="006870B9"/>
    <w:rPr>
      <w:rFonts w:ascii="Arial" w:eastAsia="Times New Roman" w:hAnsi="Arial" w:cs="Times New Roman"/>
      <w:szCs w:val="20"/>
      <w:lang w:eastAsia="cs-CZ"/>
    </w:rPr>
  </w:style>
  <w:style w:type="paragraph" w:customStyle="1" w:styleId="StylNadpis3Verdana11bDoleva1">
    <w:name w:val="Styl Nadpis 3 + Verdana 11 b. Doleva1"/>
    <w:basedOn w:val="Nadpis3"/>
    <w:rsid w:val="004A4B3D"/>
    <w:pPr>
      <w:keepLines w:val="0"/>
      <w:tabs>
        <w:tab w:val="left" w:pos="0"/>
        <w:tab w:val="left" w:pos="3402"/>
        <w:tab w:val="left" w:pos="6804"/>
        <w:tab w:val="left" w:pos="8505"/>
      </w:tabs>
      <w:suppressAutoHyphens/>
      <w:spacing w:before="240" w:after="120"/>
      <w:ind w:left="2499" w:hanging="375"/>
      <w:jc w:val="both"/>
    </w:pPr>
    <w:rPr>
      <w:rFonts w:ascii="Verdana" w:eastAsia="Times New Roman" w:hAnsi="Verdana" w:cs="Times New Roman"/>
      <w:b/>
      <w:bCs/>
      <w:smallCaps w:val="0"/>
      <w:kern w:val="1"/>
      <w:sz w:val="22"/>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362877">
      <w:bodyDiv w:val="1"/>
      <w:marLeft w:val="0"/>
      <w:marRight w:val="0"/>
      <w:marTop w:val="0"/>
      <w:marBottom w:val="0"/>
      <w:divBdr>
        <w:top w:val="none" w:sz="0" w:space="0" w:color="auto"/>
        <w:left w:val="none" w:sz="0" w:space="0" w:color="auto"/>
        <w:bottom w:val="none" w:sz="0" w:space="0" w:color="auto"/>
        <w:right w:val="none" w:sz="0" w:space="0" w:color="auto"/>
      </w:divBdr>
    </w:div>
    <w:div w:id="697850779">
      <w:bodyDiv w:val="1"/>
      <w:marLeft w:val="0"/>
      <w:marRight w:val="0"/>
      <w:marTop w:val="0"/>
      <w:marBottom w:val="0"/>
      <w:divBdr>
        <w:top w:val="none" w:sz="0" w:space="0" w:color="auto"/>
        <w:left w:val="none" w:sz="0" w:space="0" w:color="auto"/>
        <w:bottom w:val="none" w:sz="0" w:space="0" w:color="auto"/>
        <w:right w:val="none" w:sz="0" w:space="0" w:color="auto"/>
      </w:divBdr>
    </w:div>
    <w:div w:id="699092317">
      <w:bodyDiv w:val="1"/>
      <w:marLeft w:val="0"/>
      <w:marRight w:val="0"/>
      <w:marTop w:val="0"/>
      <w:marBottom w:val="0"/>
      <w:divBdr>
        <w:top w:val="none" w:sz="0" w:space="0" w:color="auto"/>
        <w:left w:val="none" w:sz="0" w:space="0" w:color="auto"/>
        <w:bottom w:val="none" w:sz="0" w:space="0" w:color="auto"/>
        <w:right w:val="none" w:sz="0" w:space="0" w:color="auto"/>
      </w:divBdr>
    </w:div>
    <w:div w:id="1055809895">
      <w:bodyDiv w:val="1"/>
      <w:marLeft w:val="0"/>
      <w:marRight w:val="0"/>
      <w:marTop w:val="0"/>
      <w:marBottom w:val="0"/>
      <w:divBdr>
        <w:top w:val="none" w:sz="0" w:space="0" w:color="auto"/>
        <w:left w:val="none" w:sz="0" w:space="0" w:color="auto"/>
        <w:bottom w:val="none" w:sz="0" w:space="0" w:color="auto"/>
        <w:right w:val="none" w:sz="0" w:space="0" w:color="auto"/>
      </w:divBdr>
      <w:divsChild>
        <w:div w:id="837506150">
          <w:marLeft w:val="0"/>
          <w:marRight w:val="0"/>
          <w:marTop w:val="0"/>
          <w:marBottom w:val="0"/>
          <w:divBdr>
            <w:top w:val="none" w:sz="0" w:space="0" w:color="auto"/>
            <w:left w:val="none" w:sz="0" w:space="0" w:color="auto"/>
            <w:bottom w:val="none" w:sz="0" w:space="0" w:color="auto"/>
            <w:right w:val="none" w:sz="0" w:space="0" w:color="auto"/>
          </w:divBdr>
        </w:div>
        <w:div w:id="1568105761">
          <w:marLeft w:val="0"/>
          <w:marRight w:val="0"/>
          <w:marTop w:val="0"/>
          <w:marBottom w:val="0"/>
          <w:divBdr>
            <w:top w:val="none" w:sz="0" w:space="0" w:color="auto"/>
            <w:left w:val="none" w:sz="0" w:space="0" w:color="auto"/>
            <w:bottom w:val="none" w:sz="0" w:space="0" w:color="auto"/>
            <w:right w:val="none" w:sz="0" w:space="0" w:color="auto"/>
          </w:divBdr>
        </w:div>
        <w:div w:id="961232475">
          <w:marLeft w:val="0"/>
          <w:marRight w:val="0"/>
          <w:marTop w:val="0"/>
          <w:marBottom w:val="0"/>
          <w:divBdr>
            <w:top w:val="none" w:sz="0" w:space="0" w:color="auto"/>
            <w:left w:val="none" w:sz="0" w:space="0" w:color="auto"/>
            <w:bottom w:val="none" w:sz="0" w:space="0" w:color="auto"/>
            <w:right w:val="none" w:sz="0" w:space="0" w:color="auto"/>
          </w:divBdr>
        </w:div>
      </w:divsChild>
    </w:div>
    <w:div w:id="1122461688">
      <w:bodyDiv w:val="1"/>
      <w:marLeft w:val="0"/>
      <w:marRight w:val="0"/>
      <w:marTop w:val="0"/>
      <w:marBottom w:val="0"/>
      <w:divBdr>
        <w:top w:val="none" w:sz="0" w:space="0" w:color="auto"/>
        <w:left w:val="none" w:sz="0" w:space="0" w:color="auto"/>
        <w:bottom w:val="none" w:sz="0" w:space="0" w:color="auto"/>
        <w:right w:val="none" w:sz="0" w:space="0" w:color="auto"/>
      </w:divBdr>
    </w:div>
    <w:div w:id="1131746388">
      <w:bodyDiv w:val="1"/>
      <w:marLeft w:val="0"/>
      <w:marRight w:val="0"/>
      <w:marTop w:val="0"/>
      <w:marBottom w:val="0"/>
      <w:divBdr>
        <w:top w:val="none" w:sz="0" w:space="0" w:color="auto"/>
        <w:left w:val="none" w:sz="0" w:space="0" w:color="auto"/>
        <w:bottom w:val="none" w:sz="0" w:space="0" w:color="auto"/>
        <w:right w:val="none" w:sz="0" w:space="0" w:color="auto"/>
      </w:divBdr>
    </w:div>
    <w:div w:id="1254512412">
      <w:bodyDiv w:val="1"/>
      <w:marLeft w:val="0"/>
      <w:marRight w:val="0"/>
      <w:marTop w:val="0"/>
      <w:marBottom w:val="0"/>
      <w:divBdr>
        <w:top w:val="none" w:sz="0" w:space="0" w:color="auto"/>
        <w:left w:val="none" w:sz="0" w:space="0" w:color="auto"/>
        <w:bottom w:val="none" w:sz="0" w:space="0" w:color="auto"/>
        <w:right w:val="none" w:sz="0" w:space="0" w:color="auto"/>
      </w:divBdr>
    </w:div>
    <w:div w:id="1313412429">
      <w:bodyDiv w:val="1"/>
      <w:marLeft w:val="0"/>
      <w:marRight w:val="0"/>
      <w:marTop w:val="0"/>
      <w:marBottom w:val="0"/>
      <w:divBdr>
        <w:top w:val="none" w:sz="0" w:space="0" w:color="auto"/>
        <w:left w:val="none" w:sz="0" w:space="0" w:color="auto"/>
        <w:bottom w:val="none" w:sz="0" w:space="0" w:color="auto"/>
        <w:right w:val="none" w:sz="0" w:space="0" w:color="auto"/>
      </w:divBdr>
    </w:div>
    <w:div w:id="1375929373">
      <w:bodyDiv w:val="1"/>
      <w:marLeft w:val="0"/>
      <w:marRight w:val="0"/>
      <w:marTop w:val="0"/>
      <w:marBottom w:val="0"/>
      <w:divBdr>
        <w:top w:val="none" w:sz="0" w:space="0" w:color="auto"/>
        <w:left w:val="none" w:sz="0" w:space="0" w:color="auto"/>
        <w:bottom w:val="none" w:sz="0" w:space="0" w:color="auto"/>
        <w:right w:val="none" w:sz="0" w:space="0" w:color="auto"/>
      </w:divBdr>
    </w:div>
    <w:div w:id="1469392976">
      <w:bodyDiv w:val="1"/>
      <w:marLeft w:val="0"/>
      <w:marRight w:val="0"/>
      <w:marTop w:val="0"/>
      <w:marBottom w:val="0"/>
      <w:divBdr>
        <w:top w:val="none" w:sz="0" w:space="0" w:color="auto"/>
        <w:left w:val="none" w:sz="0" w:space="0" w:color="auto"/>
        <w:bottom w:val="none" w:sz="0" w:space="0" w:color="auto"/>
        <w:right w:val="none" w:sz="0" w:space="0" w:color="auto"/>
      </w:divBdr>
    </w:div>
    <w:div w:id="1558204820">
      <w:bodyDiv w:val="1"/>
      <w:marLeft w:val="0"/>
      <w:marRight w:val="0"/>
      <w:marTop w:val="0"/>
      <w:marBottom w:val="0"/>
      <w:divBdr>
        <w:top w:val="none" w:sz="0" w:space="0" w:color="auto"/>
        <w:left w:val="none" w:sz="0" w:space="0" w:color="auto"/>
        <w:bottom w:val="none" w:sz="0" w:space="0" w:color="auto"/>
        <w:right w:val="none" w:sz="0" w:space="0" w:color="auto"/>
      </w:divBdr>
    </w:div>
    <w:div w:id="1792506076">
      <w:bodyDiv w:val="1"/>
      <w:marLeft w:val="0"/>
      <w:marRight w:val="0"/>
      <w:marTop w:val="0"/>
      <w:marBottom w:val="0"/>
      <w:divBdr>
        <w:top w:val="none" w:sz="0" w:space="0" w:color="auto"/>
        <w:left w:val="none" w:sz="0" w:space="0" w:color="auto"/>
        <w:bottom w:val="none" w:sz="0" w:space="0" w:color="auto"/>
        <w:right w:val="none" w:sz="0" w:space="0" w:color="auto"/>
      </w:divBdr>
    </w:div>
    <w:div w:id="1875189967">
      <w:bodyDiv w:val="1"/>
      <w:marLeft w:val="0"/>
      <w:marRight w:val="0"/>
      <w:marTop w:val="0"/>
      <w:marBottom w:val="0"/>
      <w:divBdr>
        <w:top w:val="none" w:sz="0" w:space="0" w:color="auto"/>
        <w:left w:val="none" w:sz="0" w:space="0" w:color="auto"/>
        <w:bottom w:val="none" w:sz="0" w:space="0" w:color="auto"/>
        <w:right w:val="none" w:sz="0" w:space="0" w:color="auto"/>
      </w:divBdr>
    </w:div>
    <w:div w:id="2035305529">
      <w:bodyDiv w:val="1"/>
      <w:marLeft w:val="0"/>
      <w:marRight w:val="0"/>
      <w:marTop w:val="0"/>
      <w:marBottom w:val="0"/>
      <w:divBdr>
        <w:top w:val="none" w:sz="0" w:space="0" w:color="auto"/>
        <w:left w:val="none" w:sz="0" w:space="0" w:color="auto"/>
        <w:bottom w:val="none" w:sz="0" w:space="0" w:color="auto"/>
        <w:right w:val="none" w:sz="0" w:space="0" w:color="auto"/>
      </w:divBdr>
    </w:div>
    <w:div w:id="210194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garantprojekt.cz"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garantprojekt.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0466E-2C9C-4A06-9244-711B6E712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34</Pages>
  <Words>11977</Words>
  <Characters>70667</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dc:creator>
  <cp:keywords/>
  <dc:description/>
  <cp:lastModifiedBy>Administrator</cp:lastModifiedBy>
  <cp:revision>14</cp:revision>
  <cp:lastPrinted>2023-04-21T09:27:00Z</cp:lastPrinted>
  <dcterms:created xsi:type="dcterms:W3CDTF">2023-03-17T10:23:00Z</dcterms:created>
  <dcterms:modified xsi:type="dcterms:W3CDTF">2023-04-21T09:30:00Z</dcterms:modified>
</cp:coreProperties>
</file>